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13697" w14:textId="77777777" w:rsidR="008600E5" w:rsidRPr="00F51609" w:rsidRDefault="008600E5" w:rsidP="008600E5">
      <w:pPr>
        <w:jc w:val="center"/>
        <w:rPr>
          <w:rStyle w:val="title1"/>
          <w:rFonts w:ascii="方正小标宋简体" w:eastAsia="方正小标宋简体"/>
          <w:color w:val="000000"/>
          <w:sz w:val="36"/>
          <w:szCs w:val="36"/>
        </w:rPr>
      </w:pPr>
      <w:r w:rsidRPr="00F51609">
        <w:rPr>
          <w:rStyle w:val="title1"/>
          <w:rFonts w:ascii="方正小标宋简体" w:eastAsia="方正小标宋简体"/>
          <w:color w:val="000000"/>
          <w:sz w:val="36"/>
          <w:szCs w:val="36"/>
        </w:rPr>
        <w:t>浙江省科学技术奖公示信息表（单位提名）</w:t>
      </w:r>
    </w:p>
    <w:p w14:paraId="38280A89" w14:textId="1764D5C5" w:rsidR="008600E5" w:rsidRDefault="008600E5" w:rsidP="008600E5">
      <w:pPr>
        <w:spacing w:line="440" w:lineRule="exact"/>
        <w:rPr>
          <w:rFonts w:eastAsia="仿宋_GB2312"/>
          <w:sz w:val="28"/>
          <w:szCs w:val="24"/>
        </w:rPr>
      </w:pPr>
      <w:r>
        <w:rPr>
          <w:rFonts w:eastAsia="仿宋_GB2312"/>
          <w:sz w:val="28"/>
          <w:szCs w:val="24"/>
        </w:rPr>
        <w:t>提名奖项：科学技术进步奖</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237"/>
      </w:tblGrid>
      <w:tr w:rsidR="008600E5" w14:paraId="059F90C2" w14:textId="77777777" w:rsidTr="00A11415">
        <w:trPr>
          <w:trHeight w:val="647"/>
        </w:trPr>
        <w:tc>
          <w:tcPr>
            <w:tcW w:w="2269" w:type="dxa"/>
            <w:vAlign w:val="center"/>
          </w:tcPr>
          <w:p w14:paraId="7328EEC7" w14:textId="77777777" w:rsidR="008600E5" w:rsidRPr="00F51609" w:rsidRDefault="008600E5" w:rsidP="00F51609">
            <w:pPr>
              <w:spacing w:line="440" w:lineRule="exact"/>
              <w:jc w:val="center"/>
              <w:rPr>
                <w:rFonts w:ascii="仿宋_GB2312" w:eastAsia="仿宋_GB2312"/>
                <w:bCs/>
                <w:sz w:val="28"/>
                <w:szCs w:val="28"/>
              </w:rPr>
            </w:pPr>
            <w:r w:rsidRPr="00F51609">
              <w:rPr>
                <w:rFonts w:ascii="仿宋_GB2312" w:eastAsia="仿宋_GB2312" w:hint="eastAsia"/>
                <w:bCs/>
                <w:sz w:val="28"/>
                <w:szCs w:val="28"/>
              </w:rPr>
              <w:t>成果名称</w:t>
            </w:r>
          </w:p>
        </w:tc>
        <w:tc>
          <w:tcPr>
            <w:tcW w:w="6237" w:type="dxa"/>
            <w:vAlign w:val="center"/>
          </w:tcPr>
          <w:p w14:paraId="045D2D4D" w14:textId="4DA566AB" w:rsidR="008600E5" w:rsidRPr="00EC2BF5" w:rsidRDefault="00EC2BF5" w:rsidP="0091524C">
            <w:pPr>
              <w:spacing w:line="440" w:lineRule="exact"/>
              <w:rPr>
                <w:rStyle w:val="title1"/>
                <w:rFonts w:ascii="仿宋_GB2312" w:eastAsia="仿宋_GB2312"/>
                <w:b w:val="0"/>
              </w:rPr>
            </w:pPr>
            <w:r w:rsidRPr="00EC2BF5">
              <w:rPr>
                <w:rFonts w:ascii="仿宋_GB2312" w:eastAsia="仿宋_GB2312" w:hint="eastAsia"/>
                <w:bCs/>
                <w:sz w:val="24"/>
                <w:szCs w:val="24"/>
              </w:rPr>
              <w:t>电动汽车充电网络协同规划、精准计量与智能运维关键技术及应用</w:t>
            </w:r>
          </w:p>
        </w:tc>
      </w:tr>
      <w:tr w:rsidR="008600E5" w14:paraId="09F63471" w14:textId="77777777" w:rsidTr="00A11415">
        <w:trPr>
          <w:trHeight w:val="561"/>
        </w:trPr>
        <w:tc>
          <w:tcPr>
            <w:tcW w:w="2269" w:type="dxa"/>
            <w:vAlign w:val="center"/>
          </w:tcPr>
          <w:p w14:paraId="55811547" w14:textId="77777777" w:rsidR="008600E5" w:rsidRPr="00F51609" w:rsidRDefault="008600E5" w:rsidP="00F51609">
            <w:pPr>
              <w:spacing w:line="440" w:lineRule="exact"/>
              <w:jc w:val="center"/>
              <w:rPr>
                <w:rFonts w:ascii="仿宋_GB2312" w:eastAsia="仿宋_GB2312"/>
                <w:bCs/>
                <w:sz w:val="28"/>
                <w:szCs w:val="28"/>
              </w:rPr>
            </w:pPr>
            <w:r w:rsidRPr="00F51609">
              <w:rPr>
                <w:rFonts w:ascii="仿宋_GB2312" w:eastAsia="仿宋_GB2312" w:hint="eastAsia"/>
                <w:bCs/>
                <w:sz w:val="28"/>
                <w:szCs w:val="28"/>
              </w:rPr>
              <w:t>提名等级</w:t>
            </w:r>
          </w:p>
        </w:tc>
        <w:tc>
          <w:tcPr>
            <w:tcW w:w="6237" w:type="dxa"/>
            <w:vAlign w:val="center"/>
          </w:tcPr>
          <w:p w14:paraId="541A247A" w14:textId="1A980A71" w:rsidR="008600E5" w:rsidRPr="000956EF" w:rsidRDefault="000956EF" w:rsidP="0091524C">
            <w:pPr>
              <w:spacing w:line="440" w:lineRule="exact"/>
              <w:jc w:val="left"/>
              <w:rPr>
                <w:rStyle w:val="title1"/>
                <w:rFonts w:ascii="仿宋_GB2312" w:eastAsia="仿宋_GB2312"/>
                <w:b w:val="0"/>
                <w:sz w:val="28"/>
                <w:szCs w:val="28"/>
              </w:rPr>
            </w:pPr>
            <w:r w:rsidRPr="0091524C">
              <w:rPr>
                <w:rFonts w:eastAsia="仿宋_GB2312" w:hint="eastAsia"/>
                <w:bCs/>
                <w:sz w:val="24"/>
                <w:szCs w:val="24"/>
              </w:rPr>
              <w:t>一等</w:t>
            </w:r>
            <w:r w:rsidR="00CE4ABE">
              <w:rPr>
                <w:rFonts w:eastAsia="仿宋_GB2312" w:hint="eastAsia"/>
                <w:bCs/>
                <w:sz w:val="24"/>
                <w:szCs w:val="24"/>
              </w:rPr>
              <w:t>奖</w:t>
            </w:r>
          </w:p>
        </w:tc>
      </w:tr>
      <w:tr w:rsidR="008600E5" w14:paraId="714F5EC5" w14:textId="77777777" w:rsidTr="006A5DF9">
        <w:trPr>
          <w:trHeight w:val="4101"/>
        </w:trPr>
        <w:tc>
          <w:tcPr>
            <w:tcW w:w="2269" w:type="dxa"/>
            <w:vAlign w:val="center"/>
          </w:tcPr>
          <w:p w14:paraId="4546778A" w14:textId="77777777" w:rsidR="008600E5" w:rsidRDefault="008600E5" w:rsidP="00A11415">
            <w:pPr>
              <w:spacing w:line="440" w:lineRule="exact"/>
              <w:jc w:val="center"/>
              <w:rPr>
                <w:rFonts w:eastAsia="仿宋_GB2312"/>
                <w:bCs/>
                <w:sz w:val="28"/>
                <w:szCs w:val="24"/>
              </w:rPr>
            </w:pPr>
            <w:r>
              <w:rPr>
                <w:rFonts w:eastAsia="仿宋_GB2312"/>
                <w:bCs/>
                <w:sz w:val="28"/>
                <w:szCs w:val="24"/>
              </w:rPr>
              <w:t>提名书</w:t>
            </w:r>
          </w:p>
          <w:p w14:paraId="3B64D495" w14:textId="77777777" w:rsidR="008600E5" w:rsidRDefault="008600E5" w:rsidP="00A11415">
            <w:pPr>
              <w:spacing w:line="440" w:lineRule="exact"/>
              <w:jc w:val="center"/>
              <w:rPr>
                <w:rFonts w:eastAsia="仿宋_GB2312"/>
                <w:bCs/>
                <w:sz w:val="28"/>
                <w:szCs w:val="24"/>
              </w:rPr>
            </w:pPr>
            <w:r>
              <w:rPr>
                <w:rFonts w:eastAsia="仿宋_GB2312"/>
                <w:bCs/>
                <w:sz w:val="28"/>
                <w:szCs w:val="24"/>
              </w:rPr>
              <w:t>相关内容</w:t>
            </w:r>
          </w:p>
        </w:tc>
        <w:tc>
          <w:tcPr>
            <w:tcW w:w="6237" w:type="dxa"/>
            <w:vAlign w:val="center"/>
          </w:tcPr>
          <w:p w14:paraId="359C1253" w14:textId="07D5F8CF" w:rsidR="008600E5" w:rsidRPr="00BC6E72" w:rsidRDefault="00BC6E72" w:rsidP="00A11415">
            <w:pPr>
              <w:spacing w:line="440" w:lineRule="exact"/>
              <w:jc w:val="left"/>
              <w:rPr>
                <w:rFonts w:eastAsia="仿宋_GB2312"/>
                <w:bCs/>
                <w:sz w:val="24"/>
                <w:szCs w:val="24"/>
              </w:rPr>
            </w:pPr>
            <w:r w:rsidRPr="00BC6E72">
              <w:rPr>
                <w:rFonts w:eastAsia="仿宋_GB2312" w:hint="eastAsia"/>
                <w:bCs/>
                <w:sz w:val="24"/>
                <w:szCs w:val="24"/>
              </w:rPr>
              <w:t>1</w:t>
            </w:r>
            <w:r w:rsidRPr="00BC6E72">
              <w:rPr>
                <w:rFonts w:eastAsia="仿宋_GB2312"/>
                <w:bCs/>
                <w:sz w:val="24"/>
                <w:szCs w:val="24"/>
              </w:rPr>
              <w:t>.</w:t>
            </w:r>
            <w:r w:rsidRPr="00BC6E72">
              <w:rPr>
                <w:rFonts w:eastAsia="仿宋_GB2312" w:hint="eastAsia"/>
                <w:bCs/>
                <w:sz w:val="24"/>
                <w:szCs w:val="24"/>
              </w:rPr>
              <w:t>专利</w:t>
            </w:r>
          </w:p>
          <w:tbl>
            <w:tblPr>
              <w:tblpPr w:leftFromText="180" w:rightFromText="180" w:horzAnchor="page" w:tblpXSpec="center" w:tblpY="556"/>
              <w:tblOverlap w:val="never"/>
              <w:tblW w:w="6175" w:type="dxa"/>
              <w:tblLayout w:type="fixed"/>
              <w:tblLook w:val="04A0" w:firstRow="1" w:lastRow="0" w:firstColumn="1" w:lastColumn="0" w:noHBand="0" w:noVBand="1"/>
            </w:tblPr>
            <w:tblGrid>
              <w:gridCol w:w="846"/>
              <w:gridCol w:w="1221"/>
              <w:gridCol w:w="763"/>
              <w:gridCol w:w="1701"/>
              <w:gridCol w:w="1644"/>
            </w:tblGrid>
            <w:tr w:rsidR="00BC6E72" w:rsidRPr="00BC6E72" w14:paraId="6F44D4CB" w14:textId="77777777" w:rsidTr="001E6434">
              <w:trPr>
                <w:trHeight w:val="900"/>
              </w:trPr>
              <w:tc>
                <w:tcPr>
                  <w:tcW w:w="846" w:type="dxa"/>
                  <w:tcBorders>
                    <w:top w:val="single" w:sz="4" w:space="0" w:color="auto"/>
                    <w:left w:val="single" w:sz="4" w:space="0" w:color="auto"/>
                    <w:bottom w:val="nil"/>
                    <w:right w:val="single" w:sz="4" w:space="0" w:color="auto"/>
                  </w:tcBorders>
                  <w:shd w:val="clear" w:color="auto" w:fill="auto"/>
                  <w:vAlign w:val="center"/>
                  <w:hideMark/>
                </w:tcPr>
                <w:p w14:paraId="6940B4FC" w14:textId="77777777" w:rsidR="00BC6E72" w:rsidRPr="00BC6E72" w:rsidRDefault="00BC6E72" w:rsidP="00BC6E72">
                  <w:pPr>
                    <w:widowControl/>
                    <w:jc w:val="center"/>
                    <w:rPr>
                      <w:rFonts w:ascii="仿宋_GB2312" w:eastAsia="仿宋_GB2312" w:hAnsi="宋体" w:cs="宋体"/>
                      <w:b/>
                      <w:bCs/>
                      <w:kern w:val="0"/>
                      <w:sz w:val="24"/>
                      <w:szCs w:val="24"/>
                    </w:rPr>
                  </w:pPr>
                  <w:r w:rsidRPr="00BC6E72">
                    <w:rPr>
                      <w:rFonts w:ascii="仿宋_GB2312" w:eastAsia="仿宋_GB2312" w:hAnsi="宋体" w:cs="宋体" w:hint="eastAsia"/>
                      <w:b/>
                      <w:bCs/>
                      <w:kern w:val="0"/>
                      <w:sz w:val="24"/>
                      <w:szCs w:val="24"/>
                    </w:rPr>
                    <w:t>专利类别</w:t>
                  </w:r>
                </w:p>
              </w:tc>
              <w:tc>
                <w:tcPr>
                  <w:tcW w:w="1221" w:type="dxa"/>
                  <w:tcBorders>
                    <w:top w:val="single" w:sz="4" w:space="0" w:color="auto"/>
                    <w:left w:val="nil"/>
                    <w:bottom w:val="nil"/>
                    <w:right w:val="single" w:sz="4" w:space="0" w:color="auto"/>
                  </w:tcBorders>
                  <w:shd w:val="clear" w:color="auto" w:fill="auto"/>
                  <w:vAlign w:val="center"/>
                  <w:hideMark/>
                </w:tcPr>
                <w:p w14:paraId="726C10E5" w14:textId="77777777" w:rsidR="00BC6E72" w:rsidRPr="00BC6E72" w:rsidRDefault="00BC6E72" w:rsidP="00BC6E72">
                  <w:pPr>
                    <w:widowControl/>
                    <w:ind w:firstLineChars="2" w:firstLine="5"/>
                    <w:jc w:val="center"/>
                    <w:rPr>
                      <w:rFonts w:ascii="仿宋_GB2312" w:eastAsia="仿宋_GB2312" w:hAnsi="宋体" w:cs="宋体"/>
                      <w:b/>
                      <w:bCs/>
                      <w:kern w:val="0"/>
                      <w:sz w:val="24"/>
                      <w:szCs w:val="24"/>
                    </w:rPr>
                  </w:pPr>
                  <w:r w:rsidRPr="00BC6E72">
                    <w:rPr>
                      <w:rFonts w:ascii="仿宋_GB2312" w:eastAsia="仿宋_GB2312" w:hAnsi="宋体" w:cs="宋体" w:hint="eastAsia"/>
                      <w:b/>
                      <w:bCs/>
                      <w:kern w:val="0"/>
                      <w:sz w:val="24"/>
                      <w:szCs w:val="24"/>
                    </w:rPr>
                    <w:t>专利名称</w:t>
                  </w:r>
                </w:p>
              </w:tc>
              <w:tc>
                <w:tcPr>
                  <w:tcW w:w="763" w:type="dxa"/>
                  <w:tcBorders>
                    <w:top w:val="single" w:sz="4" w:space="0" w:color="auto"/>
                    <w:left w:val="nil"/>
                    <w:bottom w:val="single" w:sz="4" w:space="0" w:color="auto"/>
                    <w:right w:val="single" w:sz="4" w:space="0" w:color="auto"/>
                  </w:tcBorders>
                  <w:shd w:val="clear" w:color="000000" w:fill="FFFFFF"/>
                  <w:vAlign w:val="center"/>
                  <w:hideMark/>
                </w:tcPr>
                <w:p w14:paraId="36D109DE" w14:textId="77777777" w:rsidR="00BC6E72" w:rsidRPr="00BC6E72" w:rsidRDefault="00BC6E72" w:rsidP="00BC6E72">
                  <w:pPr>
                    <w:widowControl/>
                    <w:jc w:val="center"/>
                    <w:rPr>
                      <w:rFonts w:ascii="仿宋_GB2312" w:eastAsia="仿宋_GB2312" w:hAnsi="宋体" w:cs="宋体"/>
                      <w:b/>
                      <w:bCs/>
                      <w:kern w:val="0"/>
                      <w:sz w:val="24"/>
                      <w:szCs w:val="24"/>
                    </w:rPr>
                  </w:pPr>
                  <w:r w:rsidRPr="00BC6E72">
                    <w:rPr>
                      <w:rFonts w:ascii="仿宋_GB2312" w:eastAsia="仿宋_GB2312" w:hAnsi="宋体" w:cs="宋体" w:hint="eastAsia"/>
                      <w:b/>
                      <w:bCs/>
                      <w:kern w:val="0"/>
                      <w:sz w:val="24"/>
                      <w:szCs w:val="24"/>
                    </w:rPr>
                    <w:t>专利号</w:t>
                  </w:r>
                </w:p>
              </w:tc>
              <w:tc>
                <w:tcPr>
                  <w:tcW w:w="1701" w:type="dxa"/>
                  <w:tcBorders>
                    <w:top w:val="single" w:sz="4" w:space="0" w:color="auto"/>
                    <w:left w:val="nil"/>
                    <w:bottom w:val="nil"/>
                    <w:right w:val="single" w:sz="4" w:space="0" w:color="auto"/>
                  </w:tcBorders>
                  <w:shd w:val="clear" w:color="auto" w:fill="auto"/>
                  <w:vAlign w:val="center"/>
                  <w:hideMark/>
                </w:tcPr>
                <w:p w14:paraId="0C745A0D" w14:textId="77777777" w:rsidR="00BC6E72" w:rsidRPr="00BC6E72" w:rsidRDefault="00BC6E72" w:rsidP="00BC6E72">
                  <w:pPr>
                    <w:widowControl/>
                    <w:jc w:val="center"/>
                    <w:rPr>
                      <w:rFonts w:ascii="仿宋_GB2312" w:eastAsia="仿宋_GB2312" w:hAnsi="宋体" w:cs="宋体"/>
                      <w:b/>
                      <w:bCs/>
                      <w:kern w:val="0"/>
                      <w:sz w:val="24"/>
                      <w:szCs w:val="24"/>
                    </w:rPr>
                  </w:pPr>
                  <w:r w:rsidRPr="00BC6E72">
                    <w:rPr>
                      <w:rFonts w:ascii="仿宋_GB2312" w:eastAsia="仿宋_GB2312" w:hAnsi="宋体" w:cs="宋体" w:hint="eastAsia"/>
                      <w:b/>
                      <w:bCs/>
                      <w:kern w:val="0"/>
                      <w:sz w:val="24"/>
                      <w:szCs w:val="24"/>
                    </w:rPr>
                    <w:t>权利人</w:t>
                  </w:r>
                </w:p>
              </w:tc>
              <w:tc>
                <w:tcPr>
                  <w:tcW w:w="1644" w:type="dxa"/>
                  <w:tcBorders>
                    <w:top w:val="single" w:sz="4" w:space="0" w:color="auto"/>
                    <w:left w:val="nil"/>
                    <w:bottom w:val="nil"/>
                    <w:right w:val="single" w:sz="4" w:space="0" w:color="auto"/>
                  </w:tcBorders>
                  <w:shd w:val="clear" w:color="auto" w:fill="auto"/>
                  <w:vAlign w:val="center"/>
                  <w:hideMark/>
                </w:tcPr>
                <w:p w14:paraId="66AF5460" w14:textId="77777777" w:rsidR="00BC6E72" w:rsidRPr="00BC6E72" w:rsidRDefault="00BC6E72" w:rsidP="00BC6E72">
                  <w:pPr>
                    <w:widowControl/>
                    <w:jc w:val="center"/>
                    <w:rPr>
                      <w:rFonts w:ascii="仿宋_GB2312" w:eastAsia="仿宋_GB2312" w:hAnsi="宋体" w:cs="宋体"/>
                      <w:b/>
                      <w:bCs/>
                      <w:kern w:val="0"/>
                      <w:sz w:val="24"/>
                      <w:szCs w:val="24"/>
                    </w:rPr>
                  </w:pPr>
                  <w:r w:rsidRPr="00BC6E72">
                    <w:rPr>
                      <w:rFonts w:ascii="仿宋_GB2312" w:eastAsia="仿宋_GB2312" w:hAnsi="宋体" w:cs="宋体" w:hint="eastAsia"/>
                      <w:b/>
                      <w:bCs/>
                      <w:kern w:val="0"/>
                      <w:sz w:val="24"/>
                      <w:szCs w:val="24"/>
                    </w:rPr>
                    <w:t>发明人</w:t>
                  </w:r>
                </w:p>
              </w:tc>
            </w:tr>
            <w:tr w:rsidR="00BC6E72" w:rsidRPr="00BC6E72" w14:paraId="402C6240" w14:textId="77777777" w:rsidTr="001E6434">
              <w:trPr>
                <w:trHeight w:val="1260"/>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A45B7E" w14:textId="77777777" w:rsidR="00BC6E72" w:rsidRPr="00BC6E72" w:rsidRDefault="00BC6E72" w:rsidP="00BC6E72">
                  <w:pPr>
                    <w:widowControl/>
                    <w:jc w:val="center"/>
                    <w:rPr>
                      <w:rFonts w:ascii="仿宋_GB2312" w:eastAsia="仿宋_GB2312" w:hAnsi="宋体" w:cs="宋体"/>
                      <w:kern w:val="0"/>
                      <w:szCs w:val="21"/>
                    </w:rPr>
                  </w:pPr>
                  <w:r w:rsidRPr="00BC6E72">
                    <w:rPr>
                      <w:rFonts w:ascii="仿宋_GB2312" w:eastAsia="仿宋_GB2312" w:hAnsi="宋体" w:cs="宋体" w:hint="eastAsia"/>
                      <w:kern w:val="0"/>
                      <w:szCs w:val="21"/>
                    </w:rPr>
                    <w:t>发明专利</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14:paraId="4256D268" w14:textId="77777777" w:rsidR="00BC6E72" w:rsidRPr="00BC6E72" w:rsidRDefault="00BC6E72" w:rsidP="00BC6E72">
                  <w:pPr>
                    <w:widowControl/>
                    <w:ind w:firstLineChars="2" w:firstLine="4"/>
                    <w:jc w:val="center"/>
                    <w:rPr>
                      <w:rFonts w:ascii="仿宋_GB2312" w:eastAsia="仿宋_GB2312" w:hAnsi="宋体" w:cs="宋体"/>
                      <w:kern w:val="0"/>
                      <w:szCs w:val="21"/>
                    </w:rPr>
                  </w:pPr>
                  <w:r w:rsidRPr="00BC6E72">
                    <w:rPr>
                      <w:rFonts w:ascii="仿宋_GB2312" w:eastAsia="仿宋_GB2312" w:hAnsi="宋体" w:cs="宋体" w:hint="eastAsia"/>
                      <w:kern w:val="0"/>
                      <w:szCs w:val="21"/>
                    </w:rPr>
                    <w:t>一种基于双芯技术的大电流直流电流表</w:t>
                  </w:r>
                </w:p>
              </w:tc>
              <w:tc>
                <w:tcPr>
                  <w:tcW w:w="763" w:type="dxa"/>
                  <w:tcBorders>
                    <w:top w:val="nil"/>
                    <w:left w:val="nil"/>
                    <w:bottom w:val="single" w:sz="4" w:space="0" w:color="auto"/>
                    <w:right w:val="single" w:sz="4" w:space="0" w:color="auto"/>
                  </w:tcBorders>
                  <w:shd w:val="clear" w:color="000000" w:fill="FFFFFF"/>
                  <w:noWrap/>
                  <w:vAlign w:val="center"/>
                  <w:hideMark/>
                </w:tcPr>
                <w:p w14:paraId="17D2AD43" w14:textId="77777777" w:rsidR="00BC6E72" w:rsidRPr="00BC6E72" w:rsidRDefault="00BC6E72" w:rsidP="00BC6E72">
                  <w:pPr>
                    <w:widowControl/>
                    <w:jc w:val="center"/>
                    <w:rPr>
                      <w:rFonts w:ascii="仿宋_GB2312" w:eastAsia="仿宋_GB2312"/>
                      <w:kern w:val="0"/>
                      <w:szCs w:val="21"/>
                    </w:rPr>
                  </w:pPr>
                  <w:r w:rsidRPr="00BC6E72">
                    <w:rPr>
                      <w:rFonts w:ascii="仿宋_GB2312" w:eastAsia="仿宋_GB2312"/>
                      <w:kern w:val="0"/>
                      <w:szCs w:val="21"/>
                    </w:rPr>
                    <w:t>ZL202010524041.6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84D8FC7" w14:textId="77777777" w:rsidR="00BC6E72" w:rsidRPr="00BC6E72" w:rsidRDefault="00BC6E72" w:rsidP="00BC6E72">
                  <w:pPr>
                    <w:widowControl/>
                    <w:jc w:val="center"/>
                    <w:rPr>
                      <w:rFonts w:ascii="仿宋_GB2312" w:eastAsia="仿宋_GB2312" w:hAnsi="宋体" w:cs="宋体"/>
                      <w:kern w:val="0"/>
                      <w:szCs w:val="21"/>
                    </w:rPr>
                  </w:pPr>
                  <w:r w:rsidRPr="00BC6E72">
                    <w:rPr>
                      <w:rFonts w:ascii="仿宋_GB2312" w:eastAsia="仿宋_GB2312" w:hAnsi="宋体" w:cs="宋体" w:hint="eastAsia"/>
                      <w:kern w:val="0"/>
                      <w:szCs w:val="21"/>
                    </w:rPr>
                    <w:t>浙江瑞银电子有限公司，国网浙江省电力有限公司营销服务中心</w:t>
                  </w:r>
                </w:p>
              </w:tc>
              <w:tc>
                <w:tcPr>
                  <w:tcW w:w="1644" w:type="dxa"/>
                  <w:tcBorders>
                    <w:top w:val="single" w:sz="4" w:space="0" w:color="auto"/>
                    <w:left w:val="nil"/>
                    <w:bottom w:val="single" w:sz="4" w:space="0" w:color="auto"/>
                    <w:right w:val="single" w:sz="4" w:space="0" w:color="auto"/>
                  </w:tcBorders>
                  <w:shd w:val="clear" w:color="000000" w:fill="FFFFFF"/>
                  <w:vAlign w:val="center"/>
                  <w:hideMark/>
                </w:tcPr>
                <w:p w14:paraId="22916DC2" w14:textId="77777777" w:rsidR="00BC6E72" w:rsidRPr="00BC6E72" w:rsidRDefault="00BC6E72" w:rsidP="00BC6E72">
                  <w:pPr>
                    <w:widowControl/>
                    <w:jc w:val="center"/>
                    <w:rPr>
                      <w:rFonts w:ascii="仿宋_GB2312" w:eastAsia="仿宋_GB2312" w:hAnsi="宋体" w:cs="宋体"/>
                      <w:kern w:val="0"/>
                      <w:szCs w:val="21"/>
                    </w:rPr>
                  </w:pPr>
                  <w:r w:rsidRPr="00BC6E72">
                    <w:rPr>
                      <w:rFonts w:ascii="仿宋_GB2312" w:eastAsia="仿宋_GB2312" w:hAnsi="宋体" w:cs="宋体" w:hint="eastAsia"/>
                      <w:kern w:val="0"/>
                      <w:szCs w:val="21"/>
                    </w:rPr>
                    <w:t>江云波;郭豪杰;陆春光;肖涛;刘炜;李亦龙;宋磊;蒋群;王朝亮;孙钢;黄荣国</w:t>
                  </w:r>
                </w:p>
              </w:tc>
            </w:tr>
            <w:tr w:rsidR="00BC6E72" w:rsidRPr="00BC6E72" w14:paraId="1A4BC414" w14:textId="77777777" w:rsidTr="001E6434">
              <w:trPr>
                <w:trHeight w:val="11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1C202A0" w14:textId="77777777" w:rsidR="00BC6E72" w:rsidRPr="00BC6E72" w:rsidRDefault="00BC6E72" w:rsidP="00BC6E72">
                  <w:pPr>
                    <w:widowControl/>
                    <w:jc w:val="center"/>
                    <w:rPr>
                      <w:rFonts w:ascii="仿宋_GB2312" w:eastAsia="仿宋_GB2312" w:hAnsi="宋体" w:cs="宋体"/>
                      <w:kern w:val="0"/>
                      <w:szCs w:val="21"/>
                    </w:rPr>
                  </w:pPr>
                  <w:r w:rsidRPr="00BC6E72">
                    <w:rPr>
                      <w:rFonts w:ascii="仿宋_GB2312" w:eastAsia="仿宋_GB2312" w:hAnsi="宋体" w:cs="宋体" w:hint="eastAsia"/>
                      <w:kern w:val="0"/>
                      <w:szCs w:val="21"/>
                    </w:rPr>
                    <w:t>发明专利</w:t>
                  </w:r>
                </w:p>
              </w:tc>
              <w:tc>
                <w:tcPr>
                  <w:tcW w:w="1221" w:type="dxa"/>
                  <w:tcBorders>
                    <w:top w:val="nil"/>
                    <w:left w:val="nil"/>
                    <w:bottom w:val="single" w:sz="4" w:space="0" w:color="auto"/>
                    <w:right w:val="single" w:sz="4" w:space="0" w:color="auto"/>
                  </w:tcBorders>
                  <w:shd w:val="clear" w:color="auto" w:fill="auto"/>
                  <w:vAlign w:val="center"/>
                  <w:hideMark/>
                </w:tcPr>
                <w:p w14:paraId="0AEB71A5" w14:textId="77777777" w:rsidR="00BC6E72" w:rsidRPr="00BC6E72" w:rsidRDefault="00BC6E72" w:rsidP="00BC6E72">
                  <w:pPr>
                    <w:widowControl/>
                    <w:ind w:firstLineChars="2" w:firstLine="4"/>
                    <w:jc w:val="center"/>
                    <w:rPr>
                      <w:rFonts w:ascii="仿宋_GB2312" w:eastAsia="仿宋_GB2312" w:hAnsi="宋体" w:cs="宋体"/>
                      <w:kern w:val="0"/>
                      <w:szCs w:val="21"/>
                    </w:rPr>
                  </w:pPr>
                  <w:r w:rsidRPr="00BC6E72">
                    <w:rPr>
                      <w:rFonts w:ascii="仿宋_GB2312" w:eastAsia="仿宋_GB2312" w:hAnsi="宋体" w:cs="宋体" w:hint="eastAsia"/>
                      <w:kern w:val="0"/>
                      <w:szCs w:val="21"/>
                    </w:rPr>
                    <w:t>一种高可靠性大电流直流电流表及其校准方法</w:t>
                  </w:r>
                </w:p>
              </w:tc>
              <w:tc>
                <w:tcPr>
                  <w:tcW w:w="763" w:type="dxa"/>
                  <w:tcBorders>
                    <w:top w:val="nil"/>
                    <w:left w:val="nil"/>
                    <w:bottom w:val="single" w:sz="4" w:space="0" w:color="auto"/>
                    <w:right w:val="single" w:sz="4" w:space="0" w:color="auto"/>
                  </w:tcBorders>
                  <w:shd w:val="clear" w:color="auto" w:fill="auto"/>
                  <w:noWrap/>
                  <w:vAlign w:val="center"/>
                  <w:hideMark/>
                </w:tcPr>
                <w:p w14:paraId="05737F4B" w14:textId="77777777" w:rsidR="00BC6E72" w:rsidRPr="00BC6E72" w:rsidRDefault="00BC6E72" w:rsidP="00BC6E72">
                  <w:pPr>
                    <w:widowControl/>
                    <w:jc w:val="center"/>
                    <w:rPr>
                      <w:rFonts w:ascii="仿宋_GB2312" w:eastAsia="仿宋_GB2312"/>
                      <w:kern w:val="0"/>
                      <w:szCs w:val="21"/>
                    </w:rPr>
                  </w:pPr>
                  <w:r w:rsidRPr="00BC6E72">
                    <w:rPr>
                      <w:rFonts w:ascii="仿宋_GB2312" w:eastAsia="仿宋_GB2312"/>
                      <w:kern w:val="0"/>
                      <w:szCs w:val="21"/>
                    </w:rPr>
                    <w:t>ZL202011052121.2</w:t>
                  </w:r>
                </w:p>
              </w:tc>
              <w:tc>
                <w:tcPr>
                  <w:tcW w:w="1701" w:type="dxa"/>
                  <w:tcBorders>
                    <w:top w:val="nil"/>
                    <w:left w:val="nil"/>
                    <w:bottom w:val="single" w:sz="4" w:space="0" w:color="auto"/>
                    <w:right w:val="single" w:sz="4" w:space="0" w:color="auto"/>
                  </w:tcBorders>
                  <w:shd w:val="clear" w:color="auto" w:fill="auto"/>
                  <w:vAlign w:val="center"/>
                  <w:hideMark/>
                </w:tcPr>
                <w:p w14:paraId="3AE71B22" w14:textId="77777777" w:rsidR="00BC6E72" w:rsidRPr="00BC6E72" w:rsidRDefault="00BC6E72" w:rsidP="00BC6E72">
                  <w:pPr>
                    <w:widowControl/>
                    <w:jc w:val="center"/>
                    <w:rPr>
                      <w:rFonts w:ascii="仿宋_GB2312" w:eastAsia="仿宋_GB2312" w:hAnsi="宋体" w:cs="宋体"/>
                      <w:kern w:val="0"/>
                      <w:szCs w:val="21"/>
                    </w:rPr>
                  </w:pPr>
                  <w:r w:rsidRPr="00BC6E72">
                    <w:rPr>
                      <w:rFonts w:ascii="仿宋_GB2312" w:eastAsia="仿宋_GB2312" w:hAnsi="宋体" w:cs="宋体" w:hint="eastAsia"/>
                      <w:kern w:val="0"/>
                      <w:szCs w:val="21"/>
                    </w:rPr>
                    <w:t>浙江瑞银电子有限公司，国网浙江省电力有限公司营销服务中心</w:t>
                  </w:r>
                </w:p>
              </w:tc>
              <w:tc>
                <w:tcPr>
                  <w:tcW w:w="1644" w:type="dxa"/>
                  <w:tcBorders>
                    <w:top w:val="nil"/>
                    <w:left w:val="nil"/>
                    <w:bottom w:val="single" w:sz="4" w:space="0" w:color="auto"/>
                    <w:right w:val="single" w:sz="4" w:space="0" w:color="auto"/>
                  </w:tcBorders>
                  <w:shd w:val="clear" w:color="auto" w:fill="auto"/>
                  <w:vAlign w:val="center"/>
                  <w:hideMark/>
                </w:tcPr>
                <w:p w14:paraId="4F08A917" w14:textId="77777777" w:rsidR="00BC6E72" w:rsidRPr="00BC6E72" w:rsidRDefault="00BC6E72" w:rsidP="00BC6E72">
                  <w:pPr>
                    <w:widowControl/>
                    <w:jc w:val="center"/>
                    <w:rPr>
                      <w:rFonts w:ascii="仿宋_GB2312" w:eastAsia="仿宋_GB2312" w:hAnsi="宋体" w:cs="宋体"/>
                      <w:kern w:val="0"/>
                      <w:szCs w:val="21"/>
                    </w:rPr>
                  </w:pPr>
                  <w:r w:rsidRPr="00BC6E72">
                    <w:rPr>
                      <w:rFonts w:ascii="仿宋_GB2312" w:eastAsia="仿宋_GB2312" w:hAnsi="宋体" w:cs="宋体" w:hint="eastAsia"/>
                      <w:kern w:val="0"/>
                      <w:szCs w:val="21"/>
                    </w:rPr>
                    <w:t>赵洛阳；蔡华健</w:t>
                  </w:r>
                </w:p>
              </w:tc>
            </w:tr>
            <w:tr w:rsidR="00BC6E72" w:rsidRPr="00BC6E72" w14:paraId="4C971D0E" w14:textId="77777777" w:rsidTr="001E6434">
              <w:trPr>
                <w:trHeight w:val="99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7ADFC3E" w14:textId="77777777" w:rsidR="00BC6E72" w:rsidRPr="00BC6E72" w:rsidRDefault="00BC6E72" w:rsidP="00BC6E72">
                  <w:pPr>
                    <w:widowControl/>
                    <w:jc w:val="center"/>
                    <w:rPr>
                      <w:rFonts w:ascii="仿宋_GB2312" w:eastAsia="仿宋_GB2312" w:hAnsi="宋体" w:cs="宋体"/>
                      <w:kern w:val="0"/>
                      <w:szCs w:val="21"/>
                    </w:rPr>
                  </w:pPr>
                  <w:r w:rsidRPr="00BC6E72">
                    <w:rPr>
                      <w:rFonts w:ascii="仿宋_GB2312" w:eastAsia="仿宋_GB2312" w:hAnsi="宋体" w:cs="宋体" w:hint="eastAsia"/>
                      <w:kern w:val="0"/>
                      <w:szCs w:val="21"/>
                    </w:rPr>
                    <w:t>发明专利</w:t>
                  </w:r>
                </w:p>
              </w:tc>
              <w:tc>
                <w:tcPr>
                  <w:tcW w:w="1221" w:type="dxa"/>
                  <w:tcBorders>
                    <w:top w:val="nil"/>
                    <w:left w:val="nil"/>
                    <w:bottom w:val="single" w:sz="4" w:space="0" w:color="auto"/>
                    <w:right w:val="single" w:sz="4" w:space="0" w:color="auto"/>
                  </w:tcBorders>
                  <w:shd w:val="clear" w:color="auto" w:fill="auto"/>
                  <w:vAlign w:val="center"/>
                  <w:hideMark/>
                </w:tcPr>
                <w:p w14:paraId="18B2D395" w14:textId="77777777" w:rsidR="00BC6E72" w:rsidRPr="00BC6E72" w:rsidRDefault="00BC6E72" w:rsidP="00BC6E72">
                  <w:pPr>
                    <w:widowControl/>
                    <w:ind w:firstLineChars="2" w:firstLine="4"/>
                    <w:jc w:val="center"/>
                    <w:rPr>
                      <w:rFonts w:ascii="仿宋_GB2312" w:eastAsia="仿宋_GB2312" w:hAnsi="宋体" w:cs="宋体"/>
                      <w:kern w:val="0"/>
                      <w:szCs w:val="21"/>
                    </w:rPr>
                  </w:pPr>
                  <w:r w:rsidRPr="00BC6E72">
                    <w:rPr>
                      <w:rFonts w:ascii="仿宋_GB2312" w:eastAsia="仿宋_GB2312" w:hAnsi="宋体" w:cs="宋体" w:hint="eastAsia"/>
                      <w:kern w:val="0"/>
                      <w:szCs w:val="21"/>
                    </w:rPr>
                    <w:t>一种基于电动汽车马尔可夫充电需求分析模型的快速充电站容量规划方法</w:t>
                  </w:r>
                </w:p>
              </w:tc>
              <w:tc>
                <w:tcPr>
                  <w:tcW w:w="763" w:type="dxa"/>
                  <w:tcBorders>
                    <w:top w:val="nil"/>
                    <w:left w:val="nil"/>
                    <w:bottom w:val="single" w:sz="4" w:space="0" w:color="auto"/>
                    <w:right w:val="single" w:sz="4" w:space="0" w:color="auto"/>
                  </w:tcBorders>
                  <w:shd w:val="clear" w:color="auto" w:fill="auto"/>
                  <w:noWrap/>
                  <w:vAlign w:val="center"/>
                  <w:hideMark/>
                </w:tcPr>
                <w:p w14:paraId="1F6BB4AD" w14:textId="77777777" w:rsidR="00BC6E72" w:rsidRPr="00BC6E72" w:rsidRDefault="00BC6E72" w:rsidP="00BC6E72">
                  <w:pPr>
                    <w:widowControl/>
                    <w:jc w:val="center"/>
                    <w:rPr>
                      <w:rFonts w:ascii="仿宋_GB2312" w:eastAsia="仿宋_GB2312"/>
                      <w:kern w:val="0"/>
                      <w:szCs w:val="21"/>
                    </w:rPr>
                  </w:pPr>
                  <w:r w:rsidRPr="00BC6E72">
                    <w:rPr>
                      <w:rFonts w:ascii="仿宋_GB2312" w:eastAsia="仿宋_GB2312"/>
                      <w:kern w:val="0"/>
                      <w:szCs w:val="21"/>
                    </w:rPr>
                    <w:t>ZL201611139822.3</w:t>
                  </w:r>
                </w:p>
              </w:tc>
              <w:tc>
                <w:tcPr>
                  <w:tcW w:w="1701" w:type="dxa"/>
                  <w:tcBorders>
                    <w:top w:val="nil"/>
                    <w:left w:val="nil"/>
                    <w:bottom w:val="single" w:sz="4" w:space="0" w:color="auto"/>
                    <w:right w:val="single" w:sz="4" w:space="0" w:color="auto"/>
                  </w:tcBorders>
                  <w:shd w:val="clear" w:color="auto" w:fill="auto"/>
                  <w:vAlign w:val="center"/>
                  <w:hideMark/>
                </w:tcPr>
                <w:p w14:paraId="01FF1782" w14:textId="77777777" w:rsidR="00BC6E72" w:rsidRPr="00BC6E72" w:rsidRDefault="00BC6E72" w:rsidP="00BC6E72">
                  <w:pPr>
                    <w:widowControl/>
                    <w:jc w:val="center"/>
                    <w:rPr>
                      <w:rFonts w:ascii="仿宋_GB2312" w:eastAsia="仿宋_GB2312" w:hAnsi="宋体" w:cs="宋体"/>
                      <w:kern w:val="0"/>
                      <w:szCs w:val="21"/>
                    </w:rPr>
                  </w:pPr>
                  <w:r w:rsidRPr="00BC6E72">
                    <w:rPr>
                      <w:rFonts w:ascii="仿宋_GB2312" w:eastAsia="仿宋_GB2312" w:hAnsi="宋体" w:cs="宋体" w:hint="eastAsia"/>
                      <w:kern w:val="0"/>
                      <w:szCs w:val="21"/>
                    </w:rPr>
                    <w:t>浙江大学</w:t>
                  </w:r>
                </w:p>
              </w:tc>
              <w:tc>
                <w:tcPr>
                  <w:tcW w:w="1644" w:type="dxa"/>
                  <w:tcBorders>
                    <w:top w:val="nil"/>
                    <w:left w:val="nil"/>
                    <w:bottom w:val="single" w:sz="4" w:space="0" w:color="auto"/>
                    <w:right w:val="single" w:sz="4" w:space="0" w:color="auto"/>
                  </w:tcBorders>
                  <w:shd w:val="clear" w:color="auto" w:fill="auto"/>
                  <w:vAlign w:val="center"/>
                  <w:hideMark/>
                </w:tcPr>
                <w:p w14:paraId="323594B8" w14:textId="77777777" w:rsidR="00BC6E72" w:rsidRPr="00BC6E72" w:rsidRDefault="00BC6E72" w:rsidP="00BC6E72">
                  <w:pPr>
                    <w:widowControl/>
                    <w:jc w:val="center"/>
                    <w:rPr>
                      <w:rFonts w:ascii="仿宋_GB2312" w:eastAsia="仿宋_GB2312" w:hAnsi="宋体" w:cs="宋体"/>
                      <w:kern w:val="0"/>
                      <w:szCs w:val="21"/>
                    </w:rPr>
                  </w:pPr>
                  <w:r w:rsidRPr="00BC6E72">
                    <w:rPr>
                      <w:rFonts w:ascii="仿宋_GB2312" w:eastAsia="仿宋_GB2312" w:hAnsi="宋体" w:cs="宋体" w:hint="eastAsia"/>
                      <w:kern w:val="0"/>
                      <w:szCs w:val="21"/>
                    </w:rPr>
                    <w:t>杨强;孙思扬;颜秉晶;颜文俊</w:t>
                  </w:r>
                </w:p>
              </w:tc>
            </w:tr>
            <w:tr w:rsidR="00BC6E72" w:rsidRPr="00BC6E72" w14:paraId="06BBF70A" w14:textId="77777777" w:rsidTr="001E6434">
              <w:trPr>
                <w:trHeight w:val="1170"/>
              </w:trPr>
              <w:tc>
                <w:tcPr>
                  <w:tcW w:w="84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427422" w14:textId="77777777" w:rsidR="00BC6E72" w:rsidRPr="00BC6E72" w:rsidRDefault="00BC6E72" w:rsidP="00BC6E72">
                  <w:pPr>
                    <w:widowControl/>
                    <w:jc w:val="center"/>
                    <w:rPr>
                      <w:rFonts w:ascii="仿宋_GB2312" w:eastAsia="仿宋_GB2312" w:hAnsi="宋体" w:cs="宋体"/>
                      <w:kern w:val="0"/>
                      <w:szCs w:val="21"/>
                    </w:rPr>
                  </w:pPr>
                  <w:r w:rsidRPr="00BC6E72">
                    <w:rPr>
                      <w:rFonts w:ascii="仿宋_GB2312" w:eastAsia="仿宋_GB2312" w:hAnsi="宋体" w:cs="宋体" w:hint="eastAsia"/>
                      <w:kern w:val="0"/>
                      <w:szCs w:val="21"/>
                    </w:rPr>
                    <w:t>发明专利</w:t>
                  </w:r>
                </w:p>
              </w:tc>
              <w:tc>
                <w:tcPr>
                  <w:tcW w:w="1221" w:type="dxa"/>
                  <w:tcBorders>
                    <w:top w:val="nil"/>
                    <w:left w:val="nil"/>
                    <w:bottom w:val="single" w:sz="4" w:space="0" w:color="auto"/>
                    <w:right w:val="single" w:sz="4" w:space="0" w:color="auto"/>
                  </w:tcBorders>
                  <w:shd w:val="clear" w:color="000000" w:fill="FFFFFF"/>
                  <w:vAlign w:val="center"/>
                  <w:hideMark/>
                </w:tcPr>
                <w:p w14:paraId="7C6E1237" w14:textId="77777777" w:rsidR="00BC6E72" w:rsidRPr="00BC6E72" w:rsidRDefault="00BC6E72" w:rsidP="00BC6E72">
                  <w:pPr>
                    <w:widowControl/>
                    <w:ind w:firstLineChars="2" w:firstLine="4"/>
                    <w:jc w:val="center"/>
                    <w:rPr>
                      <w:rFonts w:ascii="仿宋_GB2312" w:eastAsia="仿宋_GB2312" w:hAnsi="宋体" w:cs="宋体"/>
                      <w:kern w:val="0"/>
                      <w:szCs w:val="21"/>
                    </w:rPr>
                  </w:pPr>
                  <w:r w:rsidRPr="00BC6E72">
                    <w:rPr>
                      <w:rFonts w:ascii="仿宋_GB2312" w:eastAsia="仿宋_GB2312" w:hAnsi="宋体" w:cs="宋体" w:hint="eastAsia"/>
                      <w:kern w:val="0"/>
                      <w:szCs w:val="21"/>
                    </w:rPr>
                    <w:t>电动汽车换电模式下动力电池接插电表及其电能计量方法</w:t>
                  </w:r>
                </w:p>
              </w:tc>
              <w:tc>
                <w:tcPr>
                  <w:tcW w:w="763" w:type="dxa"/>
                  <w:tcBorders>
                    <w:top w:val="nil"/>
                    <w:left w:val="nil"/>
                    <w:bottom w:val="single" w:sz="4" w:space="0" w:color="auto"/>
                    <w:right w:val="single" w:sz="4" w:space="0" w:color="auto"/>
                  </w:tcBorders>
                  <w:shd w:val="clear" w:color="000000" w:fill="FFFFFF"/>
                  <w:noWrap/>
                  <w:vAlign w:val="center"/>
                  <w:hideMark/>
                </w:tcPr>
                <w:p w14:paraId="25BDCE54" w14:textId="77777777" w:rsidR="00BC6E72" w:rsidRPr="00BC6E72" w:rsidRDefault="00BC6E72" w:rsidP="00BC6E72">
                  <w:pPr>
                    <w:widowControl/>
                    <w:jc w:val="center"/>
                    <w:rPr>
                      <w:rFonts w:ascii="仿宋_GB2312" w:eastAsia="仿宋_GB2312"/>
                      <w:kern w:val="0"/>
                      <w:szCs w:val="21"/>
                    </w:rPr>
                  </w:pPr>
                  <w:r w:rsidRPr="00BC6E72">
                    <w:rPr>
                      <w:rFonts w:ascii="仿宋_GB2312" w:eastAsia="仿宋_GB2312"/>
                      <w:kern w:val="0"/>
                      <w:szCs w:val="21"/>
                    </w:rPr>
                    <w:t>ZL201710134108.3</w:t>
                  </w:r>
                </w:p>
              </w:tc>
              <w:tc>
                <w:tcPr>
                  <w:tcW w:w="1701" w:type="dxa"/>
                  <w:tcBorders>
                    <w:top w:val="nil"/>
                    <w:left w:val="nil"/>
                    <w:bottom w:val="single" w:sz="4" w:space="0" w:color="auto"/>
                    <w:right w:val="single" w:sz="4" w:space="0" w:color="auto"/>
                  </w:tcBorders>
                  <w:shd w:val="clear" w:color="000000" w:fill="FFFFFF"/>
                  <w:vAlign w:val="center"/>
                  <w:hideMark/>
                </w:tcPr>
                <w:p w14:paraId="7DA13A36" w14:textId="77777777" w:rsidR="00BC6E72" w:rsidRPr="00BC6E72" w:rsidRDefault="00BC6E72" w:rsidP="00BC6E72">
                  <w:pPr>
                    <w:widowControl/>
                    <w:jc w:val="center"/>
                    <w:rPr>
                      <w:rFonts w:ascii="仿宋_GB2312" w:eastAsia="仿宋_GB2312" w:hAnsi="宋体" w:cs="宋体"/>
                      <w:kern w:val="0"/>
                      <w:szCs w:val="21"/>
                    </w:rPr>
                  </w:pPr>
                  <w:r w:rsidRPr="00BC6E72">
                    <w:rPr>
                      <w:rFonts w:ascii="仿宋_GB2312" w:eastAsia="仿宋_GB2312" w:hAnsi="宋体" w:cs="宋体" w:hint="eastAsia"/>
                      <w:kern w:val="0"/>
                      <w:szCs w:val="21"/>
                    </w:rPr>
                    <w:t>国网浙江省电力有限公司电力科学研究院；国家电网公司；华立科技股份有限公司；国网浙江省电力公司</w:t>
                  </w:r>
                </w:p>
              </w:tc>
              <w:tc>
                <w:tcPr>
                  <w:tcW w:w="1644" w:type="dxa"/>
                  <w:tcBorders>
                    <w:top w:val="nil"/>
                    <w:left w:val="nil"/>
                    <w:bottom w:val="single" w:sz="4" w:space="0" w:color="auto"/>
                    <w:right w:val="single" w:sz="4" w:space="0" w:color="auto"/>
                  </w:tcBorders>
                  <w:shd w:val="clear" w:color="000000" w:fill="FFFFFF"/>
                  <w:vAlign w:val="center"/>
                  <w:hideMark/>
                </w:tcPr>
                <w:p w14:paraId="2D4337AF" w14:textId="77777777" w:rsidR="00BC6E72" w:rsidRPr="00BC6E72" w:rsidRDefault="00BC6E72" w:rsidP="00BC6E72">
                  <w:pPr>
                    <w:widowControl/>
                    <w:jc w:val="center"/>
                    <w:rPr>
                      <w:rFonts w:ascii="仿宋_GB2312" w:eastAsia="仿宋_GB2312" w:hAnsi="宋体" w:cs="宋体"/>
                      <w:kern w:val="0"/>
                      <w:szCs w:val="21"/>
                    </w:rPr>
                  </w:pPr>
                  <w:r w:rsidRPr="00BC6E72">
                    <w:rPr>
                      <w:rFonts w:ascii="仿宋_GB2312" w:eastAsia="仿宋_GB2312" w:hAnsi="宋体" w:cs="宋体" w:hint="eastAsia"/>
                      <w:kern w:val="0"/>
                      <w:szCs w:val="21"/>
                    </w:rPr>
                    <w:t>徐韬;陆春光;姚力;黄荣国;宋锡强;户杰;郑可</w:t>
                  </w:r>
                </w:p>
              </w:tc>
            </w:tr>
            <w:tr w:rsidR="00BC6E72" w:rsidRPr="00BC6E72" w14:paraId="16FAB09D" w14:textId="77777777" w:rsidTr="001E6434">
              <w:trPr>
                <w:trHeight w:val="11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400F287" w14:textId="77777777" w:rsidR="00BC6E72" w:rsidRPr="00BC6E72" w:rsidRDefault="00BC6E72" w:rsidP="00BC6E72">
                  <w:pPr>
                    <w:widowControl/>
                    <w:jc w:val="center"/>
                    <w:rPr>
                      <w:rFonts w:ascii="仿宋_GB2312" w:eastAsia="仿宋_GB2312" w:hAnsi="宋体" w:cs="宋体"/>
                      <w:kern w:val="0"/>
                      <w:szCs w:val="21"/>
                    </w:rPr>
                  </w:pPr>
                  <w:r w:rsidRPr="00BC6E72">
                    <w:rPr>
                      <w:rFonts w:ascii="仿宋_GB2312" w:eastAsia="仿宋_GB2312" w:hAnsi="宋体" w:cs="宋体" w:hint="eastAsia"/>
                      <w:kern w:val="0"/>
                      <w:szCs w:val="21"/>
                    </w:rPr>
                    <w:t>发明专利</w:t>
                  </w:r>
                </w:p>
              </w:tc>
              <w:tc>
                <w:tcPr>
                  <w:tcW w:w="1221" w:type="dxa"/>
                  <w:tcBorders>
                    <w:top w:val="nil"/>
                    <w:left w:val="nil"/>
                    <w:bottom w:val="single" w:sz="4" w:space="0" w:color="auto"/>
                    <w:right w:val="single" w:sz="4" w:space="0" w:color="auto"/>
                  </w:tcBorders>
                  <w:shd w:val="clear" w:color="auto" w:fill="auto"/>
                  <w:hideMark/>
                </w:tcPr>
                <w:p w14:paraId="63651236" w14:textId="77777777" w:rsidR="00BC6E72" w:rsidRPr="00BC6E72" w:rsidRDefault="00BC6E72" w:rsidP="00BC6E72">
                  <w:pPr>
                    <w:widowControl/>
                    <w:ind w:firstLineChars="2" w:firstLine="4"/>
                    <w:jc w:val="center"/>
                    <w:rPr>
                      <w:rFonts w:ascii="仿宋_GB2312" w:eastAsia="仿宋_GB2312" w:hAnsi="宋体" w:cs="宋体"/>
                      <w:kern w:val="0"/>
                      <w:szCs w:val="21"/>
                    </w:rPr>
                  </w:pPr>
                  <w:r w:rsidRPr="00BC6E72">
                    <w:rPr>
                      <w:rFonts w:ascii="仿宋_GB2312" w:eastAsia="仿宋_GB2312" w:hAnsi="宋体" w:cs="宋体" w:hint="eastAsia"/>
                      <w:kern w:val="0"/>
                      <w:szCs w:val="21"/>
                    </w:rPr>
                    <w:t>一种配电网自动化系统中复合储能装置的容量</w:t>
                  </w:r>
                  <w:r w:rsidRPr="00BC6E72">
                    <w:rPr>
                      <w:rFonts w:ascii="仿宋_GB2312" w:eastAsia="仿宋_GB2312" w:hAnsi="宋体" w:cs="宋体" w:hint="eastAsia"/>
                      <w:kern w:val="0"/>
                      <w:szCs w:val="21"/>
                    </w:rPr>
                    <w:lastRenderedPageBreak/>
                    <w:t>优化配置方法</w:t>
                  </w:r>
                </w:p>
              </w:tc>
              <w:tc>
                <w:tcPr>
                  <w:tcW w:w="763" w:type="dxa"/>
                  <w:tcBorders>
                    <w:top w:val="nil"/>
                    <w:left w:val="nil"/>
                    <w:bottom w:val="single" w:sz="4" w:space="0" w:color="auto"/>
                    <w:right w:val="single" w:sz="4" w:space="0" w:color="auto"/>
                  </w:tcBorders>
                  <w:shd w:val="clear" w:color="auto" w:fill="auto"/>
                  <w:noWrap/>
                  <w:vAlign w:val="center"/>
                  <w:hideMark/>
                </w:tcPr>
                <w:p w14:paraId="3778947C" w14:textId="77777777" w:rsidR="00BC6E72" w:rsidRPr="00BC6E72" w:rsidRDefault="00BC6E72" w:rsidP="00BC6E72">
                  <w:pPr>
                    <w:widowControl/>
                    <w:jc w:val="center"/>
                    <w:rPr>
                      <w:rFonts w:ascii="仿宋_GB2312" w:eastAsia="仿宋_GB2312"/>
                      <w:kern w:val="0"/>
                      <w:szCs w:val="21"/>
                    </w:rPr>
                  </w:pPr>
                  <w:r w:rsidRPr="00BC6E72">
                    <w:rPr>
                      <w:rFonts w:ascii="仿宋_GB2312" w:eastAsia="仿宋_GB2312"/>
                      <w:kern w:val="0"/>
                      <w:szCs w:val="21"/>
                    </w:rPr>
                    <w:lastRenderedPageBreak/>
                    <w:t>ZL201811339747.4</w:t>
                  </w:r>
                </w:p>
              </w:tc>
              <w:tc>
                <w:tcPr>
                  <w:tcW w:w="1701" w:type="dxa"/>
                  <w:tcBorders>
                    <w:top w:val="nil"/>
                    <w:left w:val="nil"/>
                    <w:bottom w:val="single" w:sz="4" w:space="0" w:color="auto"/>
                    <w:right w:val="single" w:sz="4" w:space="0" w:color="auto"/>
                  </w:tcBorders>
                  <w:shd w:val="clear" w:color="auto" w:fill="auto"/>
                  <w:vAlign w:val="center"/>
                  <w:hideMark/>
                </w:tcPr>
                <w:p w14:paraId="27E51DFC" w14:textId="77777777" w:rsidR="00BC6E72" w:rsidRPr="00BC6E72" w:rsidRDefault="00BC6E72" w:rsidP="00BC6E72">
                  <w:pPr>
                    <w:widowControl/>
                    <w:jc w:val="center"/>
                    <w:rPr>
                      <w:rFonts w:ascii="仿宋_GB2312" w:eastAsia="仿宋_GB2312" w:hAnsi="宋体" w:cs="宋体"/>
                      <w:kern w:val="0"/>
                      <w:szCs w:val="21"/>
                    </w:rPr>
                  </w:pPr>
                  <w:r w:rsidRPr="00BC6E72">
                    <w:rPr>
                      <w:rFonts w:ascii="仿宋_GB2312" w:eastAsia="仿宋_GB2312" w:hAnsi="宋体" w:cs="宋体" w:hint="eastAsia"/>
                      <w:kern w:val="0"/>
                      <w:szCs w:val="21"/>
                    </w:rPr>
                    <w:t>浙江大学</w:t>
                  </w:r>
                </w:p>
              </w:tc>
              <w:tc>
                <w:tcPr>
                  <w:tcW w:w="1644" w:type="dxa"/>
                  <w:tcBorders>
                    <w:top w:val="nil"/>
                    <w:left w:val="nil"/>
                    <w:bottom w:val="single" w:sz="4" w:space="0" w:color="auto"/>
                    <w:right w:val="single" w:sz="4" w:space="0" w:color="auto"/>
                  </w:tcBorders>
                  <w:shd w:val="clear" w:color="auto" w:fill="auto"/>
                  <w:vAlign w:val="center"/>
                  <w:hideMark/>
                </w:tcPr>
                <w:p w14:paraId="1BBC0439" w14:textId="77777777" w:rsidR="00BC6E72" w:rsidRPr="00BC6E72" w:rsidRDefault="00BC6E72" w:rsidP="00BC6E72">
                  <w:pPr>
                    <w:widowControl/>
                    <w:jc w:val="center"/>
                    <w:rPr>
                      <w:rFonts w:ascii="仿宋_GB2312" w:eastAsia="仿宋_GB2312" w:hAnsi="宋体" w:cs="宋体"/>
                      <w:kern w:val="0"/>
                      <w:szCs w:val="21"/>
                    </w:rPr>
                  </w:pPr>
                  <w:r w:rsidRPr="00BC6E72">
                    <w:rPr>
                      <w:rFonts w:ascii="仿宋_GB2312" w:eastAsia="仿宋_GB2312" w:hAnsi="宋体" w:cs="宋体" w:hint="eastAsia"/>
                      <w:kern w:val="0"/>
                      <w:szCs w:val="21"/>
                    </w:rPr>
                    <w:t>杨强;杨迷霞</w:t>
                  </w:r>
                </w:p>
              </w:tc>
            </w:tr>
            <w:tr w:rsidR="00BC6E72" w:rsidRPr="00BC6E72" w14:paraId="08D19B69" w14:textId="77777777" w:rsidTr="001E6434">
              <w:trPr>
                <w:trHeight w:val="91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A562977" w14:textId="77777777" w:rsidR="00BC6E72" w:rsidRPr="00BC6E72" w:rsidRDefault="00BC6E72" w:rsidP="00BC6E72">
                  <w:pPr>
                    <w:widowControl/>
                    <w:jc w:val="center"/>
                    <w:rPr>
                      <w:rFonts w:ascii="仿宋_GB2312" w:eastAsia="仿宋_GB2312" w:hAnsi="宋体" w:cs="宋体"/>
                      <w:kern w:val="0"/>
                      <w:szCs w:val="21"/>
                    </w:rPr>
                  </w:pPr>
                  <w:r w:rsidRPr="00BC6E72">
                    <w:rPr>
                      <w:rFonts w:ascii="仿宋_GB2312" w:eastAsia="仿宋_GB2312" w:hAnsi="宋体" w:cs="宋体" w:hint="eastAsia"/>
                      <w:kern w:val="0"/>
                      <w:szCs w:val="21"/>
                    </w:rPr>
                    <w:t>发明专利</w:t>
                  </w:r>
                </w:p>
              </w:tc>
              <w:tc>
                <w:tcPr>
                  <w:tcW w:w="1221" w:type="dxa"/>
                  <w:tcBorders>
                    <w:top w:val="nil"/>
                    <w:left w:val="nil"/>
                    <w:bottom w:val="single" w:sz="4" w:space="0" w:color="auto"/>
                    <w:right w:val="single" w:sz="4" w:space="0" w:color="auto"/>
                  </w:tcBorders>
                  <w:shd w:val="clear" w:color="auto" w:fill="auto"/>
                  <w:hideMark/>
                </w:tcPr>
                <w:p w14:paraId="46817712" w14:textId="77777777" w:rsidR="00BC6E72" w:rsidRPr="00BC6E72" w:rsidRDefault="00BC6E72" w:rsidP="00BC6E72">
                  <w:pPr>
                    <w:widowControl/>
                    <w:ind w:firstLineChars="2" w:firstLine="4"/>
                    <w:jc w:val="center"/>
                    <w:rPr>
                      <w:rFonts w:ascii="仿宋_GB2312" w:eastAsia="仿宋_GB2312" w:hAnsi="宋体" w:cs="宋体"/>
                      <w:kern w:val="0"/>
                      <w:szCs w:val="21"/>
                    </w:rPr>
                  </w:pPr>
                  <w:r w:rsidRPr="00BC6E72">
                    <w:rPr>
                      <w:rFonts w:ascii="仿宋_GB2312" w:eastAsia="仿宋_GB2312" w:hAnsi="宋体" w:cs="宋体" w:hint="eastAsia"/>
                      <w:kern w:val="0"/>
                      <w:szCs w:val="21"/>
                    </w:rPr>
                    <w:t>一种对锂电子电池的荷电状态进行滤波估计的方法及系统</w:t>
                  </w:r>
                </w:p>
              </w:tc>
              <w:tc>
                <w:tcPr>
                  <w:tcW w:w="763" w:type="dxa"/>
                  <w:tcBorders>
                    <w:top w:val="nil"/>
                    <w:left w:val="nil"/>
                    <w:bottom w:val="single" w:sz="4" w:space="0" w:color="auto"/>
                    <w:right w:val="single" w:sz="4" w:space="0" w:color="auto"/>
                  </w:tcBorders>
                  <w:shd w:val="clear" w:color="000000" w:fill="FFFFFF"/>
                  <w:noWrap/>
                  <w:vAlign w:val="center"/>
                  <w:hideMark/>
                </w:tcPr>
                <w:p w14:paraId="6FC1DA42" w14:textId="77777777" w:rsidR="00BC6E72" w:rsidRPr="00BC6E72" w:rsidRDefault="00BC6E72" w:rsidP="00BC6E72">
                  <w:pPr>
                    <w:widowControl/>
                    <w:jc w:val="center"/>
                    <w:rPr>
                      <w:rFonts w:ascii="仿宋_GB2312" w:eastAsia="仿宋_GB2312"/>
                      <w:kern w:val="0"/>
                      <w:szCs w:val="21"/>
                    </w:rPr>
                  </w:pPr>
                  <w:r w:rsidRPr="00BC6E72">
                    <w:rPr>
                      <w:rFonts w:ascii="仿宋_GB2312" w:eastAsia="仿宋_GB2312"/>
                      <w:kern w:val="0"/>
                      <w:szCs w:val="21"/>
                    </w:rPr>
                    <w:t>ZL201710524338.0</w:t>
                  </w:r>
                </w:p>
              </w:tc>
              <w:tc>
                <w:tcPr>
                  <w:tcW w:w="1701" w:type="dxa"/>
                  <w:tcBorders>
                    <w:top w:val="nil"/>
                    <w:left w:val="nil"/>
                    <w:bottom w:val="single" w:sz="4" w:space="0" w:color="auto"/>
                    <w:right w:val="single" w:sz="4" w:space="0" w:color="auto"/>
                  </w:tcBorders>
                  <w:shd w:val="clear" w:color="000000" w:fill="FFFFFF"/>
                  <w:vAlign w:val="center"/>
                  <w:hideMark/>
                </w:tcPr>
                <w:p w14:paraId="7ADF0551" w14:textId="77777777" w:rsidR="00BC6E72" w:rsidRPr="00BC6E72" w:rsidRDefault="00BC6E72" w:rsidP="00BC6E72">
                  <w:pPr>
                    <w:widowControl/>
                    <w:jc w:val="center"/>
                    <w:rPr>
                      <w:rFonts w:ascii="仿宋_GB2312" w:eastAsia="仿宋_GB2312" w:hAnsi="宋体" w:cs="宋体"/>
                      <w:kern w:val="0"/>
                      <w:szCs w:val="21"/>
                    </w:rPr>
                  </w:pPr>
                  <w:r w:rsidRPr="00BC6E72">
                    <w:rPr>
                      <w:rFonts w:ascii="仿宋_GB2312" w:eastAsia="仿宋_GB2312" w:hAnsi="宋体" w:cs="宋体" w:hint="eastAsia"/>
                      <w:kern w:val="0"/>
                      <w:szCs w:val="21"/>
                    </w:rPr>
                    <w:t>中国电力科学研究院；国家电网公司；国网重庆市电力公司电力科学研究院</w:t>
                  </w:r>
                </w:p>
              </w:tc>
              <w:tc>
                <w:tcPr>
                  <w:tcW w:w="1644" w:type="dxa"/>
                  <w:tcBorders>
                    <w:top w:val="nil"/>
                    <w:left w:val="nil"/>
                    <w:bottom w:val="single" w:sz="4" w:space="0" w:color="auto"/>
                    <w:right w:val="single" w:sz="4" w:space="0" w:color="auto"/>
                  </w:tcBorders>
                  <w:shd w:val="clear" w:color="000000" w:fill="FFFFFF"/>
                  <w:vAlign w:val="center"/>
                  <w:hideMark/>
                </w:tcPr>
                <w:p w14:paraId="58DBF1A1" w14:textId="77777777" w:rsidR="00BC6E72" w:rsidRPr="00BC6E72" w:rsidRDefault="00BC6E72" w:rsidP="00BC6E72">
                  <w:pPr>
                    <w:widowControl/>
                    <w:jc w:val="center"/>
                    <w:rPr>
                      <w:rFonts w:ascii="仿宋_GB2312" w:eastAsia="仿宋_GB2312" w:hAnsi="宋体" w:cs="宋体"/>
                      <w:kern w:val="0"/>
                      <w:szCs w:val="21"/>
                    </w:rPr>
                  </w:pPr>
                  <w:r w:rsidRPr="00BC6E72">
                    <w:rPr>
                      <w:rFonts w:ascii="仿宋_GB2312" w:eastAsia="仿宋_GB2312" w:hAnsi="宋体" w:cs="宋体" w:hint="eastAsia"/>
                      <w:kern w:val="0"/>
                      <w:szCs w:val="21"/>
                    </w:rPr>
                    <w:t>于海波;李贺龙;徐英辉;林繁涛;王春雨;刘佳;王兴媛;陈伟;李立</w:t>
                  </w:r>
                </w:p>
              </w:tc>
            </w:tr>
            <w:tr w:rsidR="00BC6E72" w:rsidRPr="00BC6E72" w14:paraId="63A03531" w14:textId="77777777" w:rsidTr="001E6434">
              <w:trPr>
                <w:trHeight w:val="96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C43D087" w14:textId="77777777" w:rsidR="00BC6E72" w:rsidRPr="00BC6E72" w:rsidRDefault="00BC6E72" w:rsidP="00BC6E72">
                  <w:pPr>
                    <w:widowControl/>
                    <w:jc w:val="center"/>
                    <w:rPr>
                      <w:rFonts w:ascii="仿宋_GB2312" w:eastAsia="仿宋_GB2312" w:hAnsi="宋体" w:cs="宋体"/>
                      <w:kern w:val="0"/>
                      <w:szCs w:val="21"/>
                    </w:rPr>
                  </w:pPr>
                  <w:r w:rsidRPr="00BC6E72">
                    <w:rPr>
                      <w:rFonts w:ascii="仿宋_GB2312" w:eastAsia="仿宋_GB2312" w:hAnsi="宋体" w:cs="宋体" w:hint="eastAsia"/>
                      <w:kern w:val="0"/>
                      <w:szCs w:val="21"/>
                    </w:rPr>
                    <w:t>发明专利</w:t>
                  </w:r>
                </w:p>
              </w:tc>
              <w:tc>
                <w:tcPr>
                  <w:tcW w:w="1221" w:type="dxa"/>
                  <w:tcBorders>
                    <w:top w:val="nil"/>
                    <w:left w:val="nil"/>
                    <w:bottom w:val="single" w:sz="4" w:space="0" w:color="auto"/>
                    <w:right w:val="single" w:sz="4" w:space="0" w:color="auto"/>
                  </w:tcBorders>
                  <w:shd w:val="clear" w:color="auto" w:fill="auto"/>
                  <w:vAlign w:val="center"/>
                  <w:hideMark/>
                </w:tcPr>
                <w:p w14:paraId="00A3AC87" w14:textId="77777777" w:rsidR="00BC6E72" w:rsidRPr="00BC6E72" w:rsidRDefault="00BC6E72" w:rsidP="00BC6E72">
                  <w:pPr>
                    <w:widowControl/>
                    <w:ind w:firstLineChars="2" w:firstLine="4"/>
                    <w:jc w:val="center"/>
                    <w:rPr>
                      <w:rFonts w:ascii="仿宋_GB2312" w:eastAsia="仿宋_GB2312" w:hAnsi="宋体" w:cs="宋体"/>
                      <w:kern w:val="0"/>
                      <w:szCs w:val="21"/>
                    </w:rPr>
                  </w:pPr>
                  <w:r w:rsidRPr="00BC6E72">
                    <w:rPr>
                      <w:rFonts w:ascii="仿宋_GB2312" w:eastAsia="仿宋_GB2312" w:hAnsi="宋体" w:cs="宋体" w:hint="eastAsia"/>
                      <w:kern w:val="0"/>
                      <w:szCs w:val="21"/>
                    </w:rPr>
                    <w:t>一种基于频谱分析和同步采样的直流电能计量装置及方法</w:t>
                  </w:r>
                </w:p>
              </w:tc>
              <w:tc>
                <w:tcPr>
                  <w:tcW w:w="763" w:type="dxa"/>
                  <w:tcBorders>
                    <w:top w:val="nil"/>
                    <w:left w:val="nil"/>
                    <w:bottom w:val="single" w:sz="4" w:space="0" w:color="auto"/>
                    <w:right w:val="single" w:sz="4" w:space="0" w:color="auto"/>
                  </w:tcBorders>
                  <w:shd w:val="clear" w:color="auto" w:fill="auto"/>
                  <w:vAlign w:val="center"/>
                  <w:hideMark/>
                </w:tcPr>
                <w:p w14:paraId="221E76A9" w14:textId="77777777" w:rsidR="00BC6E72" w:rsidRPr="00BC6E72" w:rsidRDefault="00BC6E72" w:rsidP="00BC6E72">
                  <w:pPr>
                    <w:widowControl/>
                    <w:jc w:val="center"/>
                    <w:rPr>
                      <w:rFonts w:ascii="仿宋_GB2312" w:eastAsia="仿宋_GB2312" w:cs="Calibri"/>
                      <w:kern w:val="0"/>
                      <w:szCs w:val="21"/>
                    </w:rPr>
                  </w:pPr>
                  <w:r w:rsidRPr="00BC6E72">
                    <w:rPr>
                      <w:rFonts w:ascii="仿宋_GB2312" w:eastAsia="仿宋_GB2312" w:cs="Calibri"/>
                      <w:kern w:val="0"/>
                      <w:szCs w:val="21"/>
                    </w:rPr>
                    <w:t>ZL201710534532.7</w:t>
                  </w:r>
                </w:p>
              </w:tc>
              <w:tc>
                <w:tcPr>
                  <w:tcW w:w="1701" w:type="dxa"/>
                  <w:tcBorders>
                    <w:top w:val="nil"/>
                    <w:left w:val="nil"/>
                    <w:bottom w:val="single" w:sz="4" w:space="0" w:color="auto"/>
                    <w:right w:val="single" w:sz="4" w:space="0" w:color="auto"/>
                  </w:tcBorders>
                  <w:shd w:val="clear" w:color="auto" w:fill="auto"/>
                  <w:vAlign w:val="center"/>
                  <w:hideMark/>
                </w:tcPr>
                <w:p w14:paraId="05BAED0B" w14:textId="77777777" w:rsidR="00BC6E72" w:rsidRPr="00BC6E72" w:rsidRDefault="00BC6E72" w:rsidP="00BC6E72">
                  <w:pPr>
                    <w:widowControl/>
                    <w:jc w:val="center"/>
                    <w:rPr>
                      <w:rFonts w:ascii="仿宋_GB2312" w:eastAsia="仿宋_GB2312" w:hAnsi="宋体" w:cs="宋体"/>
                      <w:kern w:val="0"/>
                      <w:szCs w:val="21"/>
                    </w:rPr>
                  </w:pPr>
                  <w:r w:rsidRPr="00BC6E72">
                    <w:rPr>
                      <w:rFonts w:ascii="仿宋_GB2312" w:eastAsia="仿宋_GB2312" w:hAnsi="宋体" w:cs="宋体" w:hint="eastAsia"/>
                      <w:kern w:val="0"/>
                      <w:szCs w:val="21"/>
                    </w:rPr>
                    <w:t>中国电力科学研究院；国家电网公司；国网重庆市电力公司电力科学研究院</w:t>
                  </w:r>
                </w:p>
              </w:tc>
              <w:tc>
                <w:tcPr>
                  <w:tcW w:w="1644" w:type="dxa"/>
                  <w:tcBorders>
                    <w:top w:val="nil"/>
                    <w:left w:val="nil"/>
                    <w:bottom w:val="single" w:sz="4" w:space="0" w:color="auto"/>
                    <w:right w:val="single" w:sz="4" w:space="0" w:color="auto"/>
                  </w:tcBorders>
                  <w:shd w:val="clear" w:color="auto" w:fill="auto"/>
                  <w:vAlign w:val="center"/>
                  <w:hideMark/>
                </w:tcPr>
                <w:p w14:paraId="6F246E16" w14:textId="77777777" w:rsidR="00BC6E72" w:rsidRPr="00BC6E72" w:rsidRDefault="00BC6E72" w:rsidP="00BC6E72">
                  <w:pPr>
                    <w:widowControl/>
                    <w:jc w:val="center"/>
                    <w:rPr>
                      <w:rFonts w:ascii="仿宋_GB2312" w:eastAsia="仿宋_GB2312" w:hAnsi="宋体" w:cs="宋体"/>
                      <w:kern w:val="0"/>
                      <w:szCs w:val="21"/>
                    </w:rPr>
                  </w:pPr>
                  <w:r w:rsidRPr="00BC6E72">
                    <w:rPr>
                      <w:rFonts w:ascii="仿宋_GB2312" w:eastAsia="仿宋_GB2312" w:hAnsi="宋体" w:cs="宋体" w:hint="eastAsia"/>
                      <w:kern w:val="0"/>
                      <w:szCs w:val="21"/>
                    </w:rPr>
                    <w:t>卢达;林繁涛;杨静;赵莎;白静芬;陈松方;李华;宋晓卉;曾彦超;白璋;于春平</w:t>
                  </w:r>
                </w:p>
              </w:tc>
            </w:tr>
          </w:tbl>
          <w:p w14:paraId="40464820" w14:textId="77777777" w:rsidR="00BC6E72" w:rsidRPr="00CE4ABE" w:rsidRDefault="00BC6E72" w:rsidP="00A11415">
            <w:pPr>
              <w:spacing w:line="440" w:lineRule="exact"/>
              <w:jc w:val="left"/>
              <w:rPr>
                <w:rFonts w:eastAsia="仿宋_GB2312"/>
                <w:bCs/>
                <w:sz w:val="24"/>
                <w:szCs w:val="24"/>
              </w:rPr>
            </w:pPr>
            <w:r w:rsidRPr="00CE4ABE">
              <w:rPr>
                <w:rFonts w:eastAsia="仿宋_GB2312" w:hint="eastAsia"/>
                <w:bCs/>
                <w:sz w:val="24"/>
                <w:szCs w:val="24"/>
              </w:rPr>
              <w:t>2</w:t>
            </w:r>
            <w:r w:rsidRPr="00CE4ABE">
              <w:rPr>
                <w:rFonts w:eastAsia="仿宋_GB2312"/>
                <w:bCs/>
                <w:sz w:val="24"/>
                <w:szCs w:val="24"/>
              </w:rPr>
              <w:t>.</w:t>
            </w:r>
            <w:r w:rsidRPr="00CE4ABE">
              <w:rPr>
                <w:rFonts w:eastAsia="仿宋_GB2312" w:hint="eastAsia"/>
                <w:bCs/>
                <w:sz w:val="24"/>
                <w:szCs w:val="24"/>
              </w:rPr>
              <w:t>论文</w:t>
            </w:r>
          </w:p>
          <w:tbl>
            <w:tblPr>
              <w:tblStyle w:val="ad"/>
              <w:tblW w:w="0" w:type="auto"/>
              <w:tblLayout w:type="fixed"/>
              <w:tblLook w:val="04A0" w:firstRow="1" w:lastRow="0" w:firstColumn="1" w:lastColumn="0" w:noHBand="0" w:noVBand="1"/>
            </w:tblPr>
            <w:tblGrid>
              <w:gridCol w:w="1761"/>
              <w:gridCol w:w="1418"/>
              <w:gridCol w:w="1559"/>
              <w:gridCol w:w="1273"/>
            </w:tblGrid>
            <w:tr w:rsidR="00A31704" w:rsidRPr="00A31704" w14:paraId="0B7F1A66" w14:textId="77777777" w:rsidTr="00A31704">
              <w:tc>
                <w:tcPr>
                  <w:tcW w:w="1761" w:type="dxa"/>
                </w:tcPr>
                <w:p w14:paraId="7D6F8B0E" w14:textId="342063C4" w:rsidR="00A31704" w:rsidRPr="00CE4ABE" w:rsidRDefault="00A31704" w:rsidP="00A31704">
                  <w:pPr>
                    <w:jc w:val="left"/>
                    <w:rPr>
                      <w:rFonts w:eastAsia="仿宋_GB2312"/>
                      <w:bCs/>
                      <w:szCs w:val="21"/>
                    </w:rPr>
                  </w:pPr>
                  <w:r w:rsidRPr="00CE4ABE">
                    <w:rPr>
                      <w:rFonts w:eastAsia="仿宋_GB2312" w:hint="eastAsia"/>
                      <w:bCs/>
                      <w:szCs w:val="21"/>
                    </w:rPr>
                    <w:t>论文专著名称</w:t>
                  </w:r>
                </w:p>
              </w:tc>
              <w:tc>
                <w:tcPr>
                  <w:tcW w:w="1418" w:type="dxa"/>
                </w:tcPr>
                <w:p w14:paraId="3B368721" w14:textId="59A03450" w:rsidR="00A31704" w:rsidRPr="00CE4ABE" w:rsidRDefault="00A31704" w:rsidP="00A31704">
                  <w:pPr>
                    <w:jc w:val="left"/>
                    <w:rPr>
                      <w:rFonts w:eastAsia="仿宋_GB2312"/>
                      <w:bCs/>
                      <w:szCs w:val="21"/>
                    </w:rPr>
                  </w:pPr>
                  <w:r w:rsidRPr="00CE4ABE">
                    <w:rPr>
                      <w:rFonts w:eastAsia="仿宋_GB2312" w:hint="eastAsia"/>
                      <w:bCs/>
                      <w:szCs w:val="21"/>
                    </w:rPr>
                    <w:t>刊名</w:t>
                  </w:r>
                  <w:r w:rsidRPr="00CE4ABE">
                    <w:rPr>
                      <w:rFonts w:eastAsia="仿宋_GB2312" w:hint="eastAsia"/>
                      <w:bCs/>
                      <w:szCs w:val="21"/>
                    </w:rPr>
                    <w:t>/</w:t>
                  </w:r>
                  <w:r w:rsidRPr="00CE4ABE">
                    <w:rPr>
                      <w:rFonts w:eastAsia="仿宋_GB2312" w:hint="eastAsia"/>
                      <w:bCs/>
                      <w:szCs w:val="21"/>
                    </w:rPr>
                    <w:t>出版社</w:t>
                  </w:r>
                </w:p>
              </w:tc>
              <w:tc>
                <w:tcPr>
                  <w:tcW w:w="1559" w:type="dxa"/>
                </w:tcPr>
                <w:p w14:paraId="35EADE52" w14:textId="7203C04B" w:rsidR="00A31704" w:rsidRPr="00CE4ABE" w:rsidRDefault="00A31704" w:rsidP="00A31704">
                  <w:pPr>
                    <w:jc w:val="left"/>
                    <w:rPr>
                      <w:rFonts w:eastAsia="仿宋_GB2312"/>
                      <w:bCs/>
                      <w:szCs w:val="21"/>
                    </w:rPr>
                  </w:pPr>
                  <w:r w:rsidRPr="00CE4ABE">
                    <w:rPr>
                      <w:rFonts w:eastAsia="仿宋_GB2312" w:hint="eastAsia"/>
                      <w:bCs/>
                      <w:szCs w:val="21"/>
                    </w:rPr>
                    <w:t>作者</w:t>
                  </w:r>
                </w:p>
              </w:tc>
              <w:tc>
                <w:tcPr>
                  <w:tcW w:w="1273" w:type="dxa"/>
                </w:tcPr>
                <w:p w14:paraId="0E5FC7C2" w14:textId="14E59F87" w:rsidR="00A31704" w:rsidRPr="00A31704" w:rsidRDefault="00A31704" w:rsidP="00A31704">
                  <w:pPr>
                    <w:jc w:val="left"/>
                    <w:rPr>
                      <w:rFonts w:eastAsia="仿宋_GB2312"/>
                      <w:bCs/>
                      <w:szCs w:val="21"/>
                    </w:rPr>
                  </w:pPr>
                  <w:r w:rsidRPr="00CE4ABE">
                    <w:rPr>
                      <w:rFonts w:eastAsia="仿宋_GB2312" w:hint="eastAsia"/>
                      <w:bCs/>
                      <w:szCs w:val="21"/>
                    </w:rPr>
                    <w:t>论文级别</w:t>
                  </w:r>
                </w:p>
              </w:tc>
            </w:tr>
            <w:tr w:rsidR="00A31704" w:rsidRPr="00A31704" w14:paraId="6E9EC51B" w14:textId="77777777" w:rsidTr="00A31704">
              <w:tc>
                <w:tcPr>
                  <w:tcW w:w="1761" w:type="dxa"/>
                </w:tcPr>
                <w:p w14:paraId="26246205" w14:textId="1A4FE5DD" w:rsidR="00A31704" w:rsidRPr="00A31704" w:rsidRDefault="00A31704" w:rsidP="00A31704">
                  <w:pPr>
                    <w:rPr>
                      <w:rFonts w:eastAsia="仿宋_GB2312"/>
                      <w:bCs/>
                      <w:szCs w:val="21"/>
                    </w:rPr>
                  </w:pPr>
                  <w:r w:rsidRPr="001F6706">
                    <w:t>Hierarchical planning of PEV charging facilities and DGs considering transport-power network couplings</w:t>
                  </w:r>
                </w:p>
              </w:tc>
              <w:tc>
                <w:tcPr>
                  <w:tcW w:w="1418" w:type="dxa"/>
                </w:tcPr>
                <w:p w14:paraId="5CD11EAD" w14:textId="06320038" w:rsidR="00A31704" w:rsidRPr="00A31704" w:rsidRDefault="00A31704" w:rsidP="00A31704">
                  <w:pPr>
                    <w:rPr>
                      <w:rFonts w:eastAsia="仿宋_GB2312"/>
                      <w:bCs/>
                      <w:szCs w:val="21"/>
                    </w:rPr>
                  </w:pPr>
                  <w:r w:rsidRPr="001F6706">
                    <w:t>Renewable Energy</w:t>
                  </w:r>
                </w:p>
              </w:tc>
              <w:tc>
                <w:tcPr>
                  <w:tcW w:w="1559" w:type="dxa"/>
                </w:tcPr>
                <w:p w14:paraId="5D92A9EA" w14:textId="29227155" w:rsidR="00A31704" w:rsidRPr="00A31704" w:rsidRDefault="00A31704" w:rsidP="00A31704">
                  <w:pPr>
                    <w:rPr>
                      <w:rFonts w:eastAsia="仿宋_GB2312"/>
                      <w:bCs/>
                      <w:szCs w:val="21"/>
                    </w:rPr>
                  </w:pPr>
                  <w:r w:rsidRPr="00A31704">
                    <w:rPr>
                      <w:rFonts w:eastAsia="仿宋_GB2312" w:hint="eastAsia"/>
                      <w:bCs/>
                      <w:szCs w:val="21"/>
                    </w:rPr>
                    <w:t>孙思扬，杨强，马静，阿德里亚·朱扬特·费雷，颜文俊</w:t>
                  </w:r>
                </w:p>
              </w:tc>
              <w:tc>
                <w:tcPr>
                  <w:tcW w:w="1273" w:type="dxa"/>
                </w:tcPr>
                <w:p w14:paraId="5E8D5265" w14:textId="473F08E9" w:rsidR="00A31704" w:rsidRPr="00A31704" w:rsidRDefault="00A31704" w:rsidP="00A31704">
                  <w:pPr>
                    <w:rPr>
                      <w:rFonts w:eastAsia="仿宋_GB2312"/>
                      <w:bCs/>
                      <w:szCs w:val="21"/>
                    </w:rPr>
                  </w:pPr>
                  <w:r>
                    <w:rPr>
                      <w:rFonts w:eastAsia="仿宋_GB2312" w:hint="eastAsia"/>
                      <w:bCs/>
                      <w:szCs w:val="21"/>
                    </w:rPr>
                    <w:t>SCI</w:t>
                  </w:r>
                </w:p>
              </w:tc>
            </w:tr>
            <w:tr w:rsidR="00A31704" w:rsidRPr="00A31704" w14:paraId="184787AC" w14:textId="77777777" w:rsidTr="00A31704">
              <w:trPr>
                <w:trHeight w:val="312"/>
              </w:trPr>
              <w:tc>
                <w:tcPr>
                  <w:tcW w:w="1761" w:type="dxa"/>
                </w:tcPr>
                <w:p w14:paraId="0E7EF77A" w14:textId="763058AF" w:rsidR="00A31704" w:rsidRPr="00A31704" w:rsidRDefault="00A31704" w:rsidP="00A31704">
                  <w:pPr>
                    <w:rPr>
                      <w:rFonts w:eastAsia="仿宋_GB2312"/>
                      <w:bCs/>
                      <w:szCs w:val="21"/>
                    </w:rPr>
                  </w:pPr>
                  <w:r w:rsidRPr="001F4798">
                    <w:t>Optimal sizing of PEV fast charging stations with Markovian demand characterization</w:t>
                  </w:r>
                </w:p>
              </w:tc>
              <w:tc>
                <w:tcPr>
                  <w:tcW w:w="1418" w:type="dxa"/>
                </w:tcPr>
                <w:p w14:paraId="37E8BA78" w14:textId="37C71FCB" w:rsidR="00A31704" w:rsidRPr="00A31704" w:rsidRDefault="00A31704" w:rsidP="00A31704">
                  <w:pPr>
                    <w:rPr>
                      <w:rFonts w:eastAsia="仿宋_GB2312"/>
                      <w:bCs/>
                      <w:szCs w:val="21"/>
                    </w:rPr>
                  </w:pPr>
                  <w:r w:rsidRPr="001F4798">
                    <w:t>IEEE Transactions on Smart Grid</w:t>
                  </w:r>
                </w:p>
              </w:tc>
              <w:tc>
                <w:tcPr>
                  <w:tcW w:w="1559" w:type="dxa"/>
                </w:tcPr>
                <w:p w14:paraId="76465B71" w14:textId="6F4DB6EA" w:rsidR="00A31704" w:rsidRPr="00A31704" w:rsidRDefault="00A31704" w:rsidP="00A31704">
                  <w:pPr>
                    <w:rPr>
                      <w:rFonts w:eastAsia="仿宋_GB2312"/>
                      <w:bCs/>
                      <w:szCs w:val="21"/>
                    </w:rPr>
                  </w:pPr>
                  <w:r w:rsidRPr="00A31704">
                    <w:rPr>
                      <w:rFonts w:eastAsia="仿宋_GB2312" w:hint="eastAsia"/>
                      <w:bCs/>
                      <w:szCs w:val="21"/>
                    </w:rPr>
                    <w:t>杨强，孙思扬，邓水光，赵庆林，周梦楚</w:t>
                  </w:r>
                </w:p>
              </w:tc>
              <w:tc>
                <w:tcPr>
                  <w:tcW w:w="1273" w:type="dxa"/>
                </w:tcPr>
                <w:p w14:paraId="042EF3B1" w14:textId="28E41FD7" w:rsidR="00A31704" w:rsidRPr="00A31704" w:rsidRDefault="00A31704" w:rsidP="00A31704">
                  <w:pPr>
                    <w:rPr>
                      <w:rFonts w:eastAsia="仿宋_GB2312"/>
                      <w:bCs/>
                      <w:szCs w:val="21"/>
                    </w:rPr>
                  </w:pPr>
                  <w:r>
                    <w:rPr>
                      <w:rFonts w:eastAsia="仿宋_GB2312" w:hint="eastAsia"/>
                      <w:bCs/>
                      <w:szCs w:val="21"/>
                    </w:rPr>
                    <w:t>S</w:t>
                  </w:r>
                  <w:r>
                    <w:rPr>
                      <w:rFonts w:eastAsia="仿宋_GB2312"/>
                      <w:bCs/>
                      <w:szCs w:val="21"/>
                    </w:rPr>
                    <w:t>CI</w:t>
                  </w:r>
                </w:p>
              </w:tc>
            </w:tr>
            <w:tr w:rsidR="00A31704" w:rsidRPr="00A31704" w14:paraId="55DFBCC3" w14:textId="77777777" w:rsidTr="00A31704">
              <w:tc>
                <w:tcPr>
                  <w:tcW w:w="1761" w:type="dxa"/>
                </w:tcPr>
                <w:p w14:paraId="3174E993" w14:textId="476E0779" w:rsidR="00A31704" w:rsidRPr="00A31704" w:rsidRDefault="00A31704" w:rsidP="00A31704">
                  <w:pPr>
                    <w:rPr>
                      <w:rFonts w:eastAsia="仿宋_GB2312"/>
                      <w:bCs/>
                      <w:szCs w:val="21"/>
                    </w:rPr>
                  </w:pPr>
                  <w:r w:rsidRPr="00AE4145">
                    <w:t>A hierarchical optimal planning approach for plug-in electric vehicle fast charging stations based on temporal-SoC charging demand characterization</w:t>
                  </w:r>
                </w:p>
              </w:tc>
              <w:tc>
                <w:tcPr>
                  <w:tcW w:w="1418" w:type="dxa"/>
                </w:tcPr>
                <w:p w14:paraId="6D318125" w14:textId="63217749" w:rsidR="00A31704" w:rsidRPr="00A31704" w:rsidRDefault="00A31704" w:rsidP="00A31704">
                  <w:pPr>
                    <w:rPr>
                      <w:rFonts w:eastAsia="仿宋_GB2312"/>
                      <w:bCs/>
                      <w:szCs w:val="21"/>
                    </w:rPr>
                  </w:pPr>
                  <w:r w:rsidRPr="00AE4145">
                    <w:t>IET Generation, Trans. and Distribution</w:t>
                  </w:r>
                </w:p>
              </w:tc>
              <w:tc>
                <w:tcPr>
                  <w:tcW w:w="1559" w:type="dxa"/>
                </w:tcPr>
                <w:p w14:paraId="1F3452FE" w14:textId="0D740F3F" w:rsidR="00A31704" w:rsidRPr="00A31704" w:rsidRDefault="00A31704" w:rsidP="00A31704">
                  <w:pPr>
                    <w:rPr>
                      <w:rFonts w:eastAsia="仿宋_GB2312"/>
                      <w:bCs/>
                      <w:szCs w:val="21"/>
                    </w:rPr>
                  </w:pPr>
                  <w:r w:rsidRPr="00A31704">
                    <w:rPr>
                      <w:rFonts w:eastAsia="仿宋_GB2312" w:hint="eastAsia"/>
                      <w:bCs/>
                      <w:szCs w:val="21"/>
                    </w:rPr>
                    <w:t>孙思扬，杨强，颜文俊</w:t>
                  </w:r>
                </w:p>
              </w:tc>
              <w:tc>
                <w:tcPr>
                  <w:tcW w:w="1273" w:type="dxa"/>
                </w:tcPr>
                <w:p w14:paraId="35609924" w14:textId="5D31475A" w:rsidR="00A31704" w:rsidRPr="00A31704" w:rsidRDefault="00A31704" w:rsidP="00A31704">
                  <w:pPr>
                    <w:rPr>
                      <w:rFonts w:eastAsia="仿宋_GB2312"/>
                      <w:bCs/>
                      <w:szCs w:val="21"/>
                    </w:rPr>
                  </w:pPr>
                  <w:r>
                    <w:rPr>
                      <w:rFonts w:eastAsia="仿宋_GB2312" w:hint="eastAsia"/>
                      <w:bCs/>
                      <w:szCs w:val="21"/>
                    </w:rPr>
                    <w:t>S</w:t>
                  </w:r>
                  <w:r>
                    <w:rPr>
                      <w:rFonts w:eastAsia="仿宋_GB2312"/>
                      <w:bCs/>
                      <w:szCs w:val="21"/>
                    </w:rPr>
                    <w:t>CI</w:t>
                  </w:r>
                </w:p>
              </w:tc>
            </w:tr>
            <w:tr w:rsidR="00CE4ABE" w:rsidRPr="00A31704" w14:paraId="7DE44B02" w14:textId="77777777" w:rsidTr="00A31704">
              <w:tc>
                <w:tcPr>
                  <w:tcW w:w="1761" w:type="dxa"/>
                </w:tcPr>
                <w:p w14:paraId="1A964F4F" w14:textId="157F39AB" w:rsidR="00CE4ABE" w:rsidRPr="00A31704" w:rsidRDefault="00CE4ABE" w:rsidP="00CE4ABE">
                  <w:pPr>
                    <w:rPr>
                      <w:rFonts w:eastAsia="仿宋_GB2312"/>
                      <w:bCs/>
                      <w:szCs w:val="21"/>
                    </w:rPr>
                  </w:pPr>
                  <w:r w:rsidRPr="004F19E7">
                    <w:t>A novel Markov-based temporal-</w:t>
                  </w:r>
                  <w:r w:rsidRPr="004F19E7">
                    <w:lastRenderedPageBreak/>
                    <w:t>SoC analysis for characterizing PEV charging demand</w:t>
                  </w:r>
                </w:p>
              </w:tc>
              <w:tc>
                <w:tcPr>
                  <w:tcW w:w="1418" w:type="dxa"/>
                </w:tcPr>
                <w:p w14:paraId="136D50F6" w14:textId="4CD406DF" w:rsidR="00CE4ABE" w:rsidRPr="00A31704" w:rsidRDefault="00CE4ABE" w:rsidP="00CE4ABE">
                  <w:pPr>
                    <w:rPr>
                      <w:rFonts w:eastAsia="仿宋_GB2312"/>
                      <w:bCs/>
                      <w:szCs w:val="21"/>
                    </w:rPr>
                  </w:pPr>
                  <w:r w:rsidRPr="004F19E7">
                    <w:lastRenderedPageBreak/>
                    <w:t xml:space="preserve">IEEE Transactions </w:t>
                  </w:r>
                  <w:r w:rsidRPr="004F19E7">
                    <w:lastRenderedPageBreak/>
                    <w:t>on Industrial Informatics</w:t>
                  </w:r>
                </w:p>
              </w:tc>
              <w:tc>
                <w:tcPr>
                  <w:tcW w:w="1559" w:type="dxa"/>
                </w:tcPr>
                <w:p w14:paraId="63C796E0" w14:textId="3072CDE5" w:rsidR="00CE4ABE" w:rsidRPr="00A31704" w:rsidRDefault="00CE4ABE" w:rsidP="00CE4ABE">
                  <w:pPr>
                    <w:rPr>
                      <w:rFonts w:eastAsia="仿宋_GB2312"/>
                      <w:bCs/>
                      <w:szCs w:val="21"/>
                    </w:rPr>
                  </w:pPr>
                  <w:r w:rsidRPr="00CE4ABE">
                    <w:rPr>
                      <w:rFonts w:eastAsia="仿宋_GB2312" w:hint="eastAsia"/>
                      <w:bCs/>
                      <w:szCs w:val="21"/>
                    </w:rPr>
                    <w:lastRenderedPageBreak/>
                    <w:t>孙思扬，杨强，颜文俊</w:t>
                  </w:r>
                </w:p>
              </w:tc>
              <w:tc>
                <w:tcPr>
                  <w:tcW w:w="1273" w:type="dxa"/>
                </w:tcPr>
                <w:p w14:paraId="7AF40156" w14:textId="1C6A2472" w:rsidR="00CE4ABE" w:rsidRPr="00A31704" w:rsidRDefault="00CE4ABE" w:rsidP="00CE4ABE">
                  <w:pPr>
                    <w:rPr>
                      <w:rFonts w:eastAsia="仿宋_GB2312"/>
                      <w:bCs/>
                      <w:szCs w:val="21"/>
                    </w:rPr>
                  </w:pPr>
                  <w:r>
                    <w:rPr>
                      <w:rFonts w:eastAsia="仿宋_GB2312" w:hint="eastAsia"/>
                      <w:bCs/>
                      <w:szCs w:val="21"/>
                    </w:rPr>
                    <w:t>S</w:t>
                  </w:r>
                  <w:r>
                    <w:rPr>
                      <w:rFonts w:eastAsia="仿宋_GB2312"/>
                      <w:bCs/>
                      <w:szCs w:val="21"/>
                    </w:rPr>
                    <w:t>CI</w:t>
                  </w:r>
                </w:p>
              </w:tc>
            </w:tr>
            <w:tr w:rsidR="00CE4ABE" w:rsidRPr="00A31704" w14:paraId="43C02F7F" w14:textId="77777777" w:rsidTr="00A31704">
              <w:tc>
                <w:tcPr>
                  <w:tcW w:w="1761" w:type="dxa"/>
                </w:tcPr>
                <w:p w14:paraId="405317BC" w14:textId="0E131421" w:rsidR="00CE4ABE" w:rsidRPr="004F19E7" w:rsidRDefault="00CE4ABE" w:rsidP="00CE4ABE">
                  <w:r w:rsidRPr="002C176B">
                    <w:t>An optimal temporal-spatial PEV charging demand scheduling in active power distribution networks</w:t>
                  </w:r>
                </w:p>
              </w:tc>
              <w:tc>
                <w:tcPr>
                  <w:tcW w:w="1418" w:type="dxa"/>
                </w:tcPr>
                <w:p w14:paraId="4EC24BC8" w14:textId="0CF7DF21" w:rsidR="00CE4ABE" w:rsidRPr="004F19E7" w:rsidRDefault="00CE4ABE" w:rsidP="00CE4ABE">
                  <w:r w:rsidRPr="002C176B">
                    <w:t>Protection &amp; Control of Modern Power Systems</w:t>
                  </w:r>
                </w:p>
              </w:tc>
              <w:tc>
                <w:tcPr>
                  <w:tcW w:w="1559" w:type="dxa"/>
                </w:tcPr>
                <w:p w14:paraId="0EE2123F" w14:textId="315184E1" w:rsidR="00CE4ABE" w:rsidRPr="00CE4ABE" w:rsidRDefault="00CE4ABE" w:rsidP="00CE4ABE">
                  <w:pPr>
                    <w:rPr>
                      <w:rFonts w:eastAsia="仿宋_GB2312"/>
                      <w:bCs/>
                      <w:szCs w:val="21"/>
                    </w:rPr>
                  </w:pPr>
                  <w:r w:rsidRPr="00CE4ABE">
                    <w:rPr>
                      <w:rFonts w:eastAsia="仿宋_GB2312" w:hint="eastAsia"/>
                      <w:bCs/>
                      <w:szCs w:val="21"/>
                    </w:rPr>
                    <w:t>孙思扬，杨强，颜文俊</w:t>
                  </w:r>
                </w:p>
              </w:tc>
              <w:tc>
                <w:tcPr>
                  <w:tcW w:w="1273" w:type="dxa"/>
                </w:tcPr>
                <w:p w14:paraId="11E2C585" w14:textId="658A7ED6" w:rsidR="00CE4ABE" w:rsidRDefault="00CE4ABE" w:rsidP="00CE4ABE">
                  <w:pPr>
                    <w:rPr>
                      <w:rFonts w:eastAsia="仿宋_GB2312"/>
                      <w:bCs/>
                      <w:szCs w:val="21"/>
                    </w:rPr>
                  </w:pPr>
                  <w:r>
                    <w:rPr>
                      <w:rFonts w:eastAsia="仿宋_GB2312"/>
                      <w:bCs/>
                      <w:szCs w:val="21"/>
                    </w:rPr>
                    <w:t>SCI</w:t>
                  </w:r>
                </w:p>
              </w:tc>
            </w:tr>
          </w:tbl>
          <w:p w14:paraId="1DC0321E" w14:textId="135BB0DB" w:rsidR="00BC6E72" w:rsidRPr="00E16513" w:rsidRDefault="00BC6E72" w:rsidP="00A11415">
            <w:pPr>
              <w:spacing w:line="440" w:lineRule="exact"/>
              <w:jc w:val="left"/>
              <w:rPr>
                <w:rFonts w:eastAsia="仿宋_GB2312"/>
                <w:bCs/>
                <w:sz w:val="24"/>
                <w:szCs w:val="24"/>
                <w:highlight w:val="yellow"/>
              </w:rPr>
            </w:pPr>
          </w:p>
        </w:tc>
      </w:tr>
      <w:tr w:rsidR="008600E5" w14:paraId="01E7953D" w14:textId="77777777" w:rsidTr="00A11415">
        <w:trPr>
          <w:trHeight w:val="1958"/>
        </w:trPr>
        <w:tc>
          <w:tcPr>
            <w:tcW w:w="2269" w:type="dxa"/>
            <w:tcBorders>
              <w:right w:val="single" w:sz="4" w:space="0" w:color="auto"/>
            </w:tcBorders>
            <w:vAlign w:val="center"/>
          </w:tcPr>
          <w:p w14:paraId="0CF39C69" w14:textId="77777777" w:rsidR="008600E5" w:rsidRDefault="008600E5" w:rsidP="00A11415">
            <w:pPr>
              <w:spacing w:line="440" w:lineRule="exact"/>
              <w:jc w:val="center"/>
              <w:rPr>
                <w:rFonts w:eastAsia="仿宋_GB2312"/>
                <w:bCs/>
                <w:sz w:val="28"/>
                <w:szCs w:val="24"/>
              </w:rPr>
            </w:pPr>
            <w:r>
              <w:rPr>
                <w:rFonts w:eastAsia="仿宋_GB2312"/>
                <w:bCs/>
                <w:sz w:val="28"/>
                <w:szCs w:val="24"/>
              </w:rPr>
              <w:lastRenderedPageBreak/>
              <w:t>主要完成人</w:t>
            </w:r>
          </w:p>
        </w:tc>
        <w:tc>
          <w:tcPr>
            <w:tcW w:w="6237" w:type="dxa"/>
            <w:tcBorders>
              <w:left w:val="single" w:sz="4" w:space="0" w:color="auto"/>
            </w:tcBorders>
            <w:vAlign w:val="center"/>
          </w:tcPr>
          <w:p w14:paraId="78C430E6" w14:textId="4277DFF0" w:rsidR="008600E5" w:rsidRDefault="00E22BD5" w:rsidP="00A11415">
            <w:pPr>
              <w:spacing w:line="440" w:lineRule="exact"/>
              <w:rPr>
                <w:rFonts w:eastAsia="仿宋_GB2312"/>
                <w:bCs/>
                <w:sz w:val="24"/>
                <w:szCs w:val="24"/>
              </w:rPr>
            </w:pPr>
            <w:r>
              <w:rPr>
                <w:rFonts w:eastAsia="仿宋_GB2312" w:hint="eastAsia"/>
                <w:bCs/>
                <w:sz w:val="24"/>
                <w:szCs w:val="24"/>
              </w:rPr>
              <w:t>肖涛</w:t>
            </w:r>
            <w:r w:rsidR="008600E5">
              <w:rPr>
                <w:rFonts w:eastAsia="仿宋_GB2312"/>
                <w:bCs/>
                <w:sz w:val="24"/>
                <w:szCs w:val="24"/>
              </w:rPr>
              <w:t>，排名</w:t>
            </w:r>
            <w:r w:rsidR="008600E5">
              <w:rPr>
                <w:rFonts w:eastAsia="仿宋_GB2312"/>
                <w:bCs/>
                <w:sz w:val="24"/>
                <w:szCs w:val="24"/>
              </w:rPr>
              <w:t>1</w:t>
            </w:r>
            <w:r w:rsidR="008600E5">
              <w:rPr>
                <w:rFonts w:eastAsia="仿宋_GB2312"/>
                <w:bCs/>
                <w:sz w:val="24"/>
                <w:szCs w:val="24"/>
              </w:rPr>
              <w:t>，</w:t>
            </w:r>
            <w:r>
              <w:rPr>
                <w:rFonts w:eastAsia="仿宋_GB2312" w:hint="eastAsia"/>
                <w:bCs/>
                <w:sz w:val="24"/>
                <w:szCs w:val="24"/>
              </w:rPr>
              <w:t>教授级高级工程师</w:t>
            </w:r>
            <w:r w:rsidR="008600E5">
              <w:rPr>
                <w:rFonts w:eastAsia="仿宋_GB2312"/>
                <w:bCs/>
                <w:sz w:val="24"/>
                <w:szCs w:val="24"/>
              </w:rPr>
              <w:t>，</w:t>
            </w:r>
            <w:r>
              <w:rPr>
                <w:rFonts w:eastAsia="仿宋_GB2312" w:hint="eastAsia"/>
                <w:bCs/>
                <w:sz w:val="24"/>
                <w:szCs w:val="24"/>
              </w:rPr>
              <w:t>国网浙江省电力有限公司</w:t>
            </w:r>
            <w:r w:rsidR="008600E5">
              <w:rPr>
                <w:rFonts w:eastAsia="仿宋_GB2312"/>
                <w:bCs/>
                <w:sz w:val="24"/>
                <w:szCs w:val="24"/>
              </w:rPr>
              <w:t>；</w:t>
            </w:r>
          </w:p>
          <w:p w14:paraId="1994CFB5" w14:textId="28E88B71" w:rsidR="008600E5" w:rsidRDefault="00E22BD5" w:rsidP="00A11415">
            <w:pPr>
              <w:spacing w:line="440" w:lineRule="exact"/>
              <w:rPr>
                <w:rFonts w:eastAsia="仿宋_GB2312"/>
                <w:bCs/>
                <w:sz w:val="24"/>
                <w:szCs w:val="24"/>
              </w:rPr>
            </w:pPr>
            <w:r>
              <w:rPr>
                <w:rFonts w:eastAsia="仿宋_GB2312" w:hint="eastAsia"/>
                <w:bCs/>
                <w:sz w:val="24"/>
                <w:szCs w:val="24"/>
              </w:rPr>
              <w:t>张杨</w:t>
            </w:r>
            <w:r w:rsidR="008600E5">
              <w:rPr>
                <w:rFonts w:eastAsia="仿宋_GB2312"/>
                <w:bCs/>
                <w:sz w:val="24"/>
                <w:szCs w:val="24"/>
              </w:rPr>
              <w:t>，排名</w:t>
            </w:r>
            <w:r w:rsidR="008600E5">
              <w:rPr>
                <w:rFonts w:eastAsia="仿宋_GB2312"/>
                <w:bCs/>
                <w:sz w:val="24"/>
                <w:szCs w:val="24"/>
              </w:rPr>
              <w:t>2</w:t>
            </w:r>
            <w:r w:rsidR="008600E5">
              <w:rPr>
                <w:rFonts w:eastAsia="仿宋_GB2312"/>
                <w:bCs/>
                <w:sz w:val="24"/>
                <w:szCs w:val="24"/>
              </w:rPr>
              <w:t>，</w:t>
            </w:r>
            <w:r>
              <w:rPr>
                <w:rFonts w:eastAsia="仿宋_GB2312" w:hint="eastAsia"/>
                <w:bCs/>
                <w:sz w:val="24"/>
                <w:szCs w:val="24"/>
              </w:rPr>
              <w:t>高级工程师</w:t>
            </w:r>
            <w:r w:rsidR="008600E5">
              <w:rPr>
                <w:rFonts w:eastAsia="仿宋_GB2312"/>
                <w:bCs/>
                <w:sz w:val="24"/>
                <w:szCs w:val="24"/>
              </w:rPr>
              <w:t>，</w:t>
            </w:r>
            <w:r>
              <w:rPr>
                <w:rFonts w:eastAsia="仿宋_GB2312" w:hint="eastAsia"/>
                <w:bCs/>
                <w:sz w:val="24"/>
                <w:szCs w:val="24"/>
              </w:rPr>
              <w:t>国网浙江省电力有限公司</w:t>
            </w:r>
            <w:r w:rsidR="008600E5">
              <w:rPr>
                <w:rFonts w:eastAsia="仿宋_GB2312"/>
                <w:bCs/>
                <w:sz w:val="24"/>
                <w:szCs w:val="24"/>
              </w:rPr>
              <w:t>；</w:t>
            </w:r>
          </w:p>
          <w:p w14:paraId="7CF118CF" w14:textId="5681F9DF" w:rsidR="008600E5" w:rsidRDefault="00E22BD5" w:rsidP="00A11415">
            <w:pPr>
              <w:spacing w:line="440" w:lineRule="exact"/>
              <w:rPr>
                <w:rFonts w:eastAsia="仿宋_GB2312"/>
                <w:bCs/>
                <w:sz w:val="24"/>
                <w:szCs w:val="24"/>
              </w:rPr>
            </w:pPr>
            <w:r>
              <w:rPr>
                <w:rFonts w:eastAsia="仿宋_GB2312" w:hint="eastAsia"/>
                <w:bCs/>
                <w:sz w:val="24"/>
                <w:szCs w:val="24"/>
              </w:rPr>
              <w:t>刘炜</w:t>
            </w:r>
            <w:r w:rsidR="008600E5">
              <w:rPr>
                <w:rFonts w:eastAsia="仿宋_GB2312"/>
                <w:bCs/>
                <w:sz w:val="24"/>
                <w:szCs w:val="24"/>
              </w:rPr>
              <w:t>，排名</w:t>
            </w:r>
            <w:r w:rsidR="008600E5">
              <w:rPr>
                <w:rFonts w:eastAsia="仿宋_GB2312"/>
                <w:bCs/>
                <w:sz w:val="24"/>
                <w:szCs w:val="24"/>
              </w:rPr>
              <w:t>3</w:t>
            </w:r>
            <w:r w:rsidR="008600E5">
              <w:rPr>
                <w:rFonts w:eastAsia="仿宋_GB2312"/>
                <w:bCs/>
                <w:sz w:val="24"/>
                <w:szCs w:val="24"/>
              </w:rPr>
              <w:t>，</w:t>
            </w:r>
            <w:r>
              <w:rPr>
                <w:rFonts w:eastAsia="仿宋_GB2312" w:hint="eastAsia"/>
                <w:bCs/>
                <w:sz w:val="24"/>
                <w:szCs w:val="24"/>
              </w:rPr>
              <w:t>工程师</w:t>
            </w:r>
            <w:r w:rsidR="008600E5">
              <w:rPr>
                <w:rFonts w:eastAsia="仿宋_GB2312"/>
                <w:bCs/>
                <w:sz w:val="24"/>
                <w:szCs w:val="24"/>
              </w:rPr>
              <w:t>，</w:t>
            </w:r>
            <w:r>
              <w:rPr>
                <w:rFonts w:eastAsia="仿宋_GB2312" w:hint="eastAsia"/>
                <w:bCs/>
                <w:sz w:val="24"/>
                <w:szCs w:val="24"/>
              </w:rPr>
              <w:t>国网浙江省电力有限公司</w:t>
            </w:r>
            <w:r w:rsidR="008600E5">
              <w:rPr>
                <w:rFonts w:eastAsia="仿宋_GB2312"/>
                <w:bCs/>
                <w:sz w:val="24"/>
                <w:szCs w:val="24"/>
              </w:rPr>
              <w:t>；</w:t>
            </w:r>
          </w:p>
          <w:p w14:paraId="3FF4C37F" w14:textId="77777777" w:rsidR="008600E5" w:rsidRDefault="00E22BD5" w:rsidP="00A11415">
            <w:pPr>
              <w:spacing w:line="440" w:lineRule="exact"/>
              <w:rPr>
                <w:rFonts w:eastAsia="仿宋_GB2312"/>
                <w:bCs/>
                <w:sz w:val="24"/>
                <w:szCs w:val="24"/>
              </w:rPr>
            </w:pPr>
            <w:r>
              <w:rPr>
                <w:rFonts w:eastAsia="仿宋_GB2312" w:hint="eastAsia"/>
                <w:bCs/>
                <w:sz w:val="24"/>
                <w:szCs w:val="24"/>
              </w:rPr>
              <w:t>杨强，排名</w:t>
            </w:r>
            <w:r>
              <w:rPr>
                <w:rFonts w:eastAsia="仿宋_GB2312" w:hint="eastAsia"/>
                <w:bCs/>
                <w:sz w:val="24"/>
                <w:szCs w:val="24"/>
              </w:rPr>
              <w:t>4</w:t>
            </w:r>
            <w:r>
              <w:rPr>
                <w:rFonts w:eastAsia="仿宋_GB2312" w:hint="eastAsia"/>
                <w:bCs/>
                <w:sz w:val="24"/>
                <w:szCs w:val="24"/>
              </w:rPr>
              <w:t>，教授，浙江大学；</w:t>
            </w:r>
          </w:p>
          <w:p w14:paraId="6DCAB57A" w14:textId="016A2642" w:rsidR="00153CD5" w:rsidRDefault="00153CD5" w:rsidP="00153CD5">
            <w:pPr>
              <w:spacing w:line="440" w:lineRule="exact"/>
              <w:rPr>
                <w:rFonts w:eastAsia="仿宋_GB2312"/>
                <w:bCs/>
                <w:sz w:val="24"/>
                <w:szCs w:val="24"/>
              </w:rPr>
            </w:pPr>
            <w:r>
              <w:rPr>
                <w:rFonts w:eastAsia="仿宋_GB2312" w:hint="eastAsia"/>
                <w:bCs/>
                <w:sz w:val="24"/>
                <w:szCs w:val="24"/>
              </w:rPr>
              <w:t>卢达，排名</w:t>
            </w:r>
            <w:r>
              <w:rPr>
                <w:rFonts w:eastAsia="仿宋_GB2312"/>
                <w:bCs/>
                <w:sz w:val="24"/>
                <w:szCs w:val="24"/>
              </w:rPr>
              <w:t>5</w:t>
            </w:r>
            <w:r>
              <w:rPr>
                <w:rFonts w:eastAsia="仿宋_GB2312" w:hint="eastAsia"/>
                <w:bCs/>
                <w:sz w:val="24"/>
                <w:szCs w:val="24"/>
              </w:rPr>
              <w:t>，高级工程师，中国电力科学研究院有限公司；</w:t>
            </w:r>
          </w:p>
          <w:p w14:paraId="3DCFC13C" w14:textId="16B418BF" w:rsidR="00153CD5" w:rsidRDefault="00153CD5" w:rsidP="00153CD5">
            <w:pPr>
              <w:spacing w:line="440" w:lineRule="exact"/>
              <w:rPr>
                <w:rFonts w:eastAsia="仿宋_GB2312"/>
                <w:bCs/>
                <w:sz w:val="24"/>
                <w:szCs w:val="24"/>
              </w:rPr>
            </w:pPr>
            <w:r>
              <w:rPr>
                <w:rFonts w:eastAsia="仿宋_GB2312" w:hint="eastAsia"/>
                <w:bCs/>
                <w:sz w:val="24"/>
                <w:szCs w:val="24"/>
              </w:rPr>
              <w:t>李波，排名</w:t>
            </w:r>
            <w:r>
              <w:rPr>
                <w:rFonts w:eastAsia="仿宋_GB2312"/>
                <w:bCs/>
                <w:sz w:val="24"/>
                <w:szCs w:val="24"/>
              </w:rPr>
              <w:t>6</w:t>
            </w:r>
            <w:r>
              <w:rPr>
                <w:rFonts w:eastAsia="仿宋_GB2312" w:hint="eastAsia"/>
                <w:bCs/>
                <w:sz w:val="24"/>
                <w:szCs w:val="24"/>
              </w:rPr>
              <w:t>，高级工程师，</w:t>
            </w:r>
            <w:r w:rsidRPr="00E16513">
              <w:rPr>
                <w:rFonts w:eastAsia="仿宋_GB2312" w:hint="eastAsia"/>
                <w:bCs/>
                <w:sz w:val="24"/>
                <w:szCs w:val="24"/>
              </w:rPr>
              <w:t>国网浙江电动汽车服务有限公司</w:t>
            </w:r>
            <w:r>
              <w:rPr>
                <w:rFonts w:eastAsia="仿宋_GB2312" w:hint="eastAsia"/>
                <w:bCs/>
                <w:sz w:val="24"/>
                <w:szCs w:val="24"/>
              </w:rPr>
              <w:t>；</w:t>
            </w:r>
          </w:p>
          <w:p w14:paraId="0AAB1BF7" w14:textId="4D4D6884" w:rsidR="00E22BD5" w:rsidRDefault="00DD694E" w:rsidP="00A11415">
            <w:pPr>
              <w:spacing w:line="440" w:lineRule="exact"/>
              <w:rPr>
                <w:rFonts w:eastAsia="仿宋_GB2312"/>
                <w:bCs/>
                <w:sz w:val="24"/>
                <w:szCs w:val="24"/>
              </w:rPr>
            </w:pPr>
            <w:r>
              <w:rPr>
                <w:rFonts w:eastAsia="仿宋_GB2312" w:hint="eastAsia"/>
                <w:bCs/>
                <w:sz w:val="24"/>
                <w:szCs w:val="24"/>
              </w:rPr>
              <w:t>王朝亮，排名</w:t>
            </w:r>
            <w:r w:rsidR="00153CD5">
              <w:rPr>
                <w:rFonts w:eastAsia="仿宋_GB2312"/>
                <w:bCs/>
                <w:sz w:val="24"/>
                <w:szCs w:val="24"/>
              </w:rPr>
              <w:t>7</w:t>
            </w:r>
            <w:r>
              <w:rPr>
                <w:rFonts w:eastAsia="仿宋_GB2312" w:hint="eastAsia"/>
                <w:bCs/>
                <w:sz w:val="24"/>
                <w:szCs w:val="24"/>
              </w:rPr>
              <w:t>，高级工程师，国网浙江省电力有限公司；</w:t>
            </w:r>
          </w:p>
          <w:p w14:paraId="7414F43C" w14:textId="3E51F8B8" w:rsidR="00DD694E" w:rsidRDefault="00DD694E" w:rsidP="00A11415">
            <w:pPr>
              <w:spacing w:line="440" w:lineRule="exact"/>
              <w:rPr>
                <w:rFonts w:eastAsia="仿宋_GB2312"/>
                <w:bCs/>
                <w:sz w:val="24"/>
                <w:szCs w:val="24"/>
              </w:rPr>
            </w:pPr>
            <w:r>
              <w:rPr>
                <w:rFonts w:eastAsia="仿宋_GB2312" w:hint="eastAsia"/>
                <w:bCs/>
                <w:sz w:val="24"/>
                <w:szCs w:val="24"/>
              </w:rPr>
              <w:t>钱少波，排名</w:t>
            </w:r>
            <w:r w:rsidR="00153CD5">
              <w:rPr>
                <w:rFonts w:eastAsia="仿宋_GB2312"/>
                <w:bCs/>
                <w:sz w:val="24"/>
                <w:szCs w:val="24"/>
              </w:rPr>
              <w:t>8</w:t>
            </w:r>
            <w:r>
              <w:rPr>
                <w:rFonts w:eastAsia="仿宋_GB2312" w:hint="eastAsia"/>
                <w:bCs/>
                <w:sz w:val="24"/>
                <w:szCs w:val="24"/>
              </w:rPr>
              <w:t>，工程师，浙江瑞银电子有限公司；</w:t>
            </w:r>
          </w:p>
          <w:p w14:paraId="7C82F838" w14:textId="72ED63C5" w:rsidR="00DD694E" w:rsidRDefault="00DD694E" w:rsidP="00A11415">
            <w:pPr>
              <w:spacing w:line="440" w:lineRule="exact"/>
              <w:rPr>
                <w:rFonts w:eastAsia="仿宋_GB2312"/>
                <w:bCs/>
                <w:sz w:val="24"/>
                <w:szCs w:val="24"/>
              </w:rPr>
            </w:pPr>
            <w:r>
              <w:rPr>
                <w:rFonts w:eastAsia="仿宋_GB2312" w:hint="eastAsia"/>
                <w:bCs/>
                <w:sz w:val="24"/>
                <w:szCs w:val="24"/>
              </w:rPr>
              <w:t>刘思，排名</w:t>
            </w:r>
            <w:r w:rsidR="00153CD5">
              <w:rPr>
                <w:rFonts w:eastAsia="仿宋_GB2312"/>
                <w:bCs/>
                <w:sz w:val="24"/>
                <w:szCs w:val="24"/>
              </w:rPr>
              <w:t>9</w:t>
            </w:r>
            <w:r>
              <w:rPr>
                <w:rFonts w:eastAsia="仿宋_GB2312" w:hint="eastAsia"/>
                <w:bCs/>
                <w:sz w:val="24"/>
                <w:szCs w:val="24"/>
              </w:rPr>
              <w:t>，工程师，国网浙江省电力有限公司；</w:t>
            </w:r>
          </w:p>
          <w:p w14:paraId="6EDB8E0E" w14:textId="717A5865" w:rsidR="00DD694E" w:rsidRDefault="00DD694E" w:rsidP="00A11415">
            <w:pPr>
              <w:spacing w:line="440" w:lineRule="exact"/>
              <w:rPr>
                <w:rFonts w:eastAsia="仿宋_GB2312"/>
                <w:bCs/>
                <w:sz w:val="24"/>
                <w:szCs w:val="24"/>
              </w:rPr>
            </w:pPr>
            <w:r>
              <w:rPr>
                <w:rFonts w:eastAsia="仿宋_GB2312" w:hint="eastAsia"/>
                <w:bCs/>
                <w:sz w:val="24"/>
                <w:szCs w:val="24"/>
              </w:rPr>
              <w:t>陆春光，排名</w:t>
            </w:r>
            <w:r w:rsidR="00153CD5">
              <w:rPr>
                <w:rFonts w:eastAsia="仿宋_GB2312"/>
                <w:bCs/>
                <w:sz w:val="24"/>
                <w:szCs w:val="24"/>
              </w:rPr>
              <w:t>10</w:t>
            </w:r>
            <w:r>
              <w:rPr>
                <w:rFonts w:eastAsia="仿宋_GB2312" w:hint="eastAsia"/>
                <w:bCs/>
                <w:sz w:val="24"/>
                <w:szCs w:val="24"/>
              </w:rPr>
              <w:t>，高级工程师，国网浙江省电力有限公司；</w:t>
            </w:r>
          </w:p>
          <w:p w14:paraId="57065607" w14:textId="4937FB23" w:rsidR="00DD694E" w:rsidRDefault="00E16513" w:rsidP="00A11415">
            <w:pPr>
              <w:spacing w:line="440" w:lineRule="exact"/>
              <w:rPr>
                <w:rFonts w:eastAsia="仿宋_GB2312"/>
                <w:bCs/>
                <w:sz w:val="24"/>
                <w:szCs w:val="24"/>
              </w:rPr>
            </w:pPr>
            <w:r>
              <w:rPr>
                <w:rFonts w:eastAsia="仿宋_GB2312" w:hint="eastAsia"/>
                <w:bCs/>
                <w:sz w:val="24"/>
                <w:szCs w:val="24"/>
              </w:rPr>
              <w:t>蒋群，排名</w:t>
            </w:r>
            <w:r w:rsidR="00153CD5">
              <w:rPr>
                <w:rFonts w:eastAsia="仿宋_GB2312"/>
                <w:bCs/>
                <w:sz w:val="24"/>
                <w:szCs w:val="24"/>
              </w:rPr>
              <w:t>11</w:t>
            </w:r>
            <w:r>
              <w:rPr>
                <w:rFonts w:eastAsia="仿宋_GB2312" w:hint="eastAsia"/>
                <w:bCs/>
                <w:sz w:val="24"/>
                <w:szCs w:val="24"/>
              </w:rPr>
              <w:t>，工程师，国网浙江省电力有限公司；</w:t>
            </w:r>
          </w:p>
          <w:p w14:paraId="60AE5B56" w14:textId="35DE4BE4" w:rsidR="00E16513" w:rsidRDefault="00E16513" w:rsidP="00A11415">
            <w:pPr>
              <w:spacing w:line="440" w:lineRule="exact"/>
              <w:rPr>
                <w:rFonts w:eastAsia="仿宋_GB2312"/>
                <w:bCs/>
                <w:sz w:val="24"/>
                <w:szCs w:val="24"/>
              </w:rPr>
            </w:pPr>
            <w:r>
              <w:rPr>
                <w:rFonts w:eastAsia="仿宋_GB2312" w:hint="eastAsia"/>
                <w:bCs/>
                <w:sz w:val="24"/>
                <w:szCs w:val="24"/>
              </w:rPr>
              <w:t>李亦龙，排名</w:t>
            </w:r>
            <w:r>
              <w:rPr>
                <w:rFonts w:eastAsia="仿宋_GB2312" w:hint="eastAsia"/>
                <w:bCs/>
                <w:sz w:val="24"/>
                <w:szCs w:val="24"/>
              </w:rPr>
              <w:t>1</w:t>
            </w:r>
            <w:r w:rsidR="00153CD5">
              <w:rPr>
                <w:rFonts w:eastAsia="仿宋_GB2312"/>
                <w:bCs/>
                <w:sz w:val="24"/>
                <w:szCs w:val="24"/>
              </w:rPr>
              <w:t>2</w:t>
            </w:r>
            <w:r>
              <w:rPr>
                <w:rFonts w:eastAsia="仿宋_GB2312" w:hint="eastAsia"/>
                <w:bCs/>
                <w:sz w:val="24"/>
                <w:szCs w:val="24"/>
              </w:rPr>
              <w:t>，高级工程师，国网浙江省电力有限公司；</w:t>
            </w:r>
          </w:p>
          <w:p w14:paraId="4851B708" w14:textId="51EF7E8D" w:rsidR="00E16513" w:rsidRDefault="00E16513" w:rsidP="00A11415">
            <w:pPr>
              <w:spacing w:line="440" w:lineRule="exact"/>
              <w:rPr>
                <w:rFonts w:eastAsia="仿宋_GB2312"/>
                <w:bCs/>
                <w:sz w:val="24"/>
                <w:szCs w:val="24"/>
              </w:rPr>
            </w:pPr>
            <w:r w:rsidRPr="00E16513">
              <w:rPr>
                <w:rFonts w:eastAsia="仿宋_GB2312" w:hint="eastAsia"/>
                <w:bCs/>
                <w:sz w:val="24"/>
                <w:szCs w:val="24"/>
              </w:rPr>
              <w:t>黄建钟</w:t>
            </w:r>
            <w:r>
              <w:rPr>
                <w:rFonts w:eastAsia="仿宋_GB2312" w:hint="eastAsia"/>
                <w:bCs/>
                <w:sz w:val="24"/>
                <w:szCs w:val="24"/>
              </w:rPr>
              <w:t>，排名</w:t>
            </w:r>
            <w:r>
              <w:rPr>
                <w:rFonts w:eastAsia="仿宋_GB2312" w:hint="eastAsia"/>
                <w:bCs/>
                <w:sz w:val="24"/>
                <w:szCs w:val="24"/>
              </w:rPr>
              <w:t>1</w:t>
            </w:r>
            <w:r>
              <w:rPr>
                <w:rFonts w:eastAsia="仿宋_GB2312"/>
                <w:bCs/>
                <w:sz w:val="24"/>
                <w:szCs w:val="24"/>
              </w:rPr>
              <w:t>3</w:t>
            </w:r>
            <w:r>
              <w:rPr>
                <w:rFonts w:eastAsia="仿宋_GB2312" w:hint="eastAsia"/>
                <w:bCs/>
                <w:sz w:val="24"/>
                <w:szCs w:val="24"/>
              </w:rPr>
              <w:t>，高级工程师，</w:t>
            </w:r>
            <w:r w:rsidRPr="00E16513">
              <w:rPr>
                <w:rFonts w:eastAsia="仿宋_GB2312" w:hint="eastAsia"/>
                <w:bCs/>
                <w:sz w:val="24"/>
                <w:szCs w:val="24"/>
              </w:rPr>
              <w:t>深圳市星龙科技股份有限公司</w:t>
            </w:r>
            <w:r>
              <w:rPr>
                <w:rFonts w:eastAsia="仿宋_GB2312" w:hint="eastAsia"/>
                <w:bCs/>
                <w:sz w:val="24"/>
                <w:szCs w:val="24"/>
              </w:rPr>
              <w:t>。</w:t>
            </w:r>
          </w:p>
        </w:tc>
      </w:tr>
      <w:tr w:rsidR="008600E5" w14:paraId="3310C3F3" w14:textId="77777777" w:rsidTr="00A11415">
        <w:trPr>
          <w:trHeight w:val="1986"/>
        </w:trPr>
        <w:tc>
          <w:tcPr>
            <w:tcW w:w="2269" w:type="dxa"/>
            <w:tcBorders>
              <w:right w:val="single" w:sz="4" w:space="0" w:color="auto"/>
            </w:tcBorders>
            <w:vAlign w:val="center"/>
          </w:tcPr>
          <w:p w14:paraId="2C54E4C8" w14:textId="77777777" w:rsidR="008600E5" w:rsidRDefault="008600E5" w:rsidP="00A11415">
            <w:pPr>
              <w:spacing w:line="440" w:lineRule="exact"/>
              <w:jc w:val="center"/>
              <w:rPr>
                <w:rFonts w:eastAsia="仿宋"/>
                <w:bCs/>
                <w:sz w:val="24"/>
                <w:szCs w:val="24"/>
              </w:rPr>
            </w:pPr>
            <w:r>
              <w:rPr>
                <w:rFonts w:eastAsia="仿宋"/>
                <w:bCs/>
                <w:sz w:val="28"/>
                <w:szCs w:val="24"/>
              </w:rPr>
              <w:t>主要完成单位</w:t>
            </w:r>
          </w:p>
        </w:tc>
        <w:tc>
          <w:tcPr>
            <w:tcW w:w="6237" w:type="dxa"/>
            <w:tcBorders>
              <w:left w:val="single" w:sz="4" w:space="0" w:color="auto"/>
            </w:tcBorders>
            <w:vAlign w:val="center"/>
          </w:tcPr>
          <w:p w14:paraId="4FD99929" w14:textId="6A5D3F32" w:rsidR="008600E5" w:rsidRDefault="008600E5" w:rsidP="00A11415">
            <w:pPr>
              <w:spacing w:line="440" w:lineRule="exact"/>
              <w:jc w:val="left"/>
              <w:rPr>
                <w:rFonts w:eastAsia="仿宋_GB2312"/>
                <w:bCs/>
                <w:sz w:val="24"/>
                <w:szCs w:val="24"/>
              </w:rPr>
            </w:pPr>
            <w:r>
              <w:rPr>
                <w:rFonts w:eastAsia="仿宋_GB2312"/>
                <w:bCs/>
                <w:sz w:val="24"/>
                <w:szCs w:val="24"/>
              </w:rPr>
              <w:t>1.</w:t>
            </w:r>
            <w:r w:rsidR="00E22BD5">
              <w:rPr>
                <w:rFonts w:eastAsia="仿宋_GB2312" w:hint="eastAsia"/>
                <w:bCs/>
                <w:sz w:val="24"/>
                <w:szCs w:val="24"/>
              </w:rPr>
              <w:t>国网浙江省电力有限公司</w:t>
            </w:r>
          </w:p>
          <w:p w14:paraId="69D595D4" w14:textId="7043BE39" w:rsidR="008600E5" w:rsidRDefault="008600E5" w:rsidP="00A11415">
            <w:pPr>
              <w:spacing w:line="440" w:lineRule="exact"/>
              <w:jc w:val="left"/>
              <w:rPr>
                <w:rFonts w:eastAsia="仿宋_GB2312"/>
                <w:bCs/>
                <w:sz w:val="24"/>
                <w:szCs w:val="24"/>
              </w:rPr>
            </w:pPr>
            <w:r>
              <w:rPr>
                <w:rFonts w:eastAsia="仿宋_GB2312"/>
                <w:bCs/>
                <w:sz w:val="24"/>
                <w:szCs w:val="24"/>
              </w:rPr>
              <w:t>2.</w:t>
            </w:r>
            <w:r w:rsidR="00E22BD5">
              <w:rPr>
                <w:rFonts w:eastAsia="仿宋_GB2312" w:hint="eastAsia"/>
                <w:bCs/>
                <w:sz w:val="24"/>
                <w:szCs w:val="24"/>
              </w:rPr>
              <w:t>浙江大学</w:t>
            </w:r>
          </w:p>
          <w:p w14:paraId="6050EBE8" w14:textId="77777777" w:rsidR="008600E5" w:rsidRDefault="008600E5" w:rsidP="00E22BD5">
            <w:pPr>
              <w:spacing w:line="440" w:lineRule="exact"/>
              <w:jc w:val="left"/>
              <w:rPr>
                <w:rFonts w:eastAsia="仿宋_GB2312"/>
                <w:bCs/>
                <w:sz w:val="24"/>
                <w:szCs w:val="24"/>
              </w:rPr>
            </w:pPr>
            <w:r>
              <w:rPr>
                <w:rFonts w:eastAsia="仿宋_GB2312"/>
                <w:bCs/>
                <w:sz w:val="24"/>
                <w:szCs w:val="24"/>
              </w:rPr>
              <w:t>3.</w:t>
            </w:r>
            <w:r w:rsidR="00E22BD5">
              <w:rPr>
                <w:rFonts w:eastAsia="仿宋_GB2312" w:hint="eastAsia"/>
                <w:bCs/>
                <w:sz w:val="24"/>
                <w:szCs w:val="24"/>
              </w:rPr>
              <w:t>中国电力科学研究院有限公司</w:t>
            </w:r>
          </w:p>
          <w:p w14:paraId="7B76FFF4" w14:textId="7C024204" w:rsidR="00E22BD5" w:rsidRDefault="00E22BD5" w:rsidP="00E22BD5">
            <w:pPr>
              <w:spacing w:line="440" w:lineRule="exact"/>
              <w:jc w:val="left"/>
              <w:rPr>
                <w:rFonts w:eastAsia="仿宋_GB2312"/>
                <w:bCs/>
                <w:sz w:val="24"/>
                <w:szCs w:val="24"/>
              </w:rPr>
            </w:pPr>
            <w:r>
              <w:rPr>
                <w:rFonts w:eastAsia="仿宋_GB2312" w:hint="eastAsia"/>
                <w:bCs/>
                <w:sz w:val="24"/>
                <w:szCs w:val="24"/>
              </w:rPr>
              <w:t>4</w:t>
            </w:r>
            <w:r>
              <w:rPr>
                <w:rFonts w:eastAsia="仿宋_GB2312"/>
                <w:bCs/>
                <w:sz w:val="24"/>
                <w:szCs w:val="24"/>
              </w:rPr>
              <w:t>.</w:t>
            </w:r>
            <w:r w:rsidRPr="00E22BD5">
              <w:rPr>
                <w:rFonts w:eastAsia="仿宋_GB2312" w:hint="eastAsia"/>
                <w:bCs/>
                <w:sz w:val="24"/>
                <w:szCs w:val="24"/>
              </w:rPr>
              <w:t>国网浙江电动汽车服务有限公司</w:t>
            </w:r>
          </w:p>
          <w:p w14:paraId="2ED2E619" w14:textId="709A83D6" w:rsidR="00E22BD5" w:rsidRDefault="00E22BD5" w:rsidP="00E22BD5">
            <w:pPr>
              <w:spacing w:line="440" w:lineRule="exact"/>
              <w:jc w:val="left"/>
              <w:rPr>
                <w:rFonts w:eastAsia="仿宋_GB2312"/>
                <w:bCs/>
                <w:sz w:val="24"/>
                <w:szCs w:val="24"/>
              </w:rPr>
            </w:pPr>
            <w:r>
              <w:rPr>
                <w:rFonts w:eastAsia="仿宋_GB2312" w:hint="eastAsia"/>
                <w:bCs/>
                <w:sz w:val="24"/>
                <w:szCs w:val="24"/>
              </w:rPr>
              <w:t>5</w:t>
            </w:r>
            <w:r>
              <w:rPr>
                <w:rFonts w:eastAsia="仿宋_GB2312"/>
                <w:bCs/>
                <w:sz w:val="24"/>
                <w:szCs w:val="24"/>
              </w:rPr>
              <w:t>.</w:t>
            </w:r>
            <w:r w:rsidRPr="00E22BD5">
              <w:rPr>
                <w:rFonts w:eastAsia="仿宋_GB2312" w:hint="eastAsia"/>
                <w:bCs/>
                <w:sz w:val="24"/>
                <w:szCs w:val="24"/>
              </w:rPr>
              <w:t>浙江瑞银电子有限公司</w:t>
            </w:r>
          </w:p>
          <w:p w14:paraId="3C479916" w14:textId="74B576C6" w:rsidR="00E22BD5" w:rsidRDefault="00E22BD5" w:rsidP="00E22BD5">
            <w:pPr>
              <w:spacing w:line="440" w:lineRule="exact"/>
              <w:jc w:val="left"/>
              <w:rPr>
                <w:rFonts w:eastAsia="仿宋_GB2312"/>
                <w:bCs/>
                <w:sz w:val="24"/>
                <w:szCs w:val="24"/>
              </w:rPr>
            </w:pPr>
            <w:r>
              <w:rPr>
                <w:rFonts w:eastAsia="仿宋_GB2312" w:hint="eastAsia"/>
                <w:bCs/>
                <w:sz w:val="24"/>
                <w:szCs w:val="24"/>
              </w:rPr>
              <w:lastRenderedPageBreak/>
              <w:t>6</w:t>
            </w:r>
            <w:r>
              <w:rPr>
                <w:rFonts w:eastAsia="仿宋_GB2312"/>
                <w:bCs/>
                <w:sz w:val="24"/>
                <w:szCs w:val="24"/>
              </w:rPr>
              <w:t>.</w:t>
            </w:r>
            <w:bookmarkStart w:id="0" w:name="_Hlk95375287"/>
            <w:r w:rsidRPr="00E22BD5">
              <w:rPr>
                <w:rFonts w:eastAsia="仿宋_GB2312" w:hint="eastAsia"/>
                <w:bCs/>
                <w:sz w:val="24"/>
                <w:szCs w:val="24"/>
              </w:rPr>
              <w:t>深圳市星龙科技股份有限公司</w:t>
            </w:r>
            <w:bookmarkEnd w:id="0"/>
          </w:p>
          <w:p w14:paraId="28AE29EE" w14:textId="0BE1E907" w:rsidR="00E22BD5" w:rsidRDefault="00E22BD5" w:rsidP="00E22BD5">
            <w:pPr>
              <w:spacing w:line="440" w:lineRule="exact"/>
              <w:jc w:val="left"/>
              <w:rPr>
                <w:rFonts w:eastAsia="仿宋_GB2312"/>
                <w:bCs/>
                <w:sz w:val="24"/>
                <w:szCs w:val="24"/>
              </w:rPr>
            </w:pPr>
            <w:r>
              <w:rPr>
                <w:rFonts w:eastAsia="仿宋_GB2312" w:hint="eastAsia"/>
                <w:bCs/>
                <w:sz w:val="24"/>
                <w:szCs w:val="24"/>
              </w:rPr>
              <w:t>7</w:t>
            </w:r>
            <w:r>
              <w:rPr>
                <w:rFonts w:eastAsia="仿宋_GB2312"/>
                <w:bCs/>
                <w:sz w:val="24"/>
                <w:szCs w:val="24"/>
              </w:rPr>
              <w:t>.</w:t>
            </w:r>
            <w:r w:rsidRPr="00E22BD5">
              <w:rPr>
                <w:rFonts w:eastAsia="仿宋_GB2312" w:hint="eastAsia"/>
                <w:bCs/>
                <w:sz w:val="24"/>
                <w:szCs w:val="24"/>
              </w:rPr>
              <w:t>浙江正泰仪器仪表有限责任公司</w:t>
            </w:r>
          </w:p>
          <w:p w14:paraId="616C3CB3" w14:textId="163C6F96" w:rsidR="00E22BD5" w:rsidRDefault="00E22BD5" w:rsidP="00E22BD5">
            <w:pPr>
              <w:spacing w:line="440" w:lineRule="exact"/>
              <w:jc w:val="left"/>
              <w:rPr>
                <w:rFonts w:eastAsia="仿宋_GB2312"/>
                <w:bCs/>
                <w:sz w:val="24"/>
                <w:szCs w:val="24"/>
              </w:rPr>
            </w:pPr>
            <w:r>
              <w:rPr>
                <w:rFonts w:eastAsia="仿宋_GB2312"/>
                <w:bCs/>
                <w:sz w:val="24"/>
                <w:szCs w:val="24"/>
              </w:rPr>
              <w:t>8.</w:t>
            </w:r>
            <w:r w:rsidR="004F7A7E">
              <w:rPr>
                <w:rFonts w:eastAsia="仿宋_GB2312" w:hint="eastAsia"/>
                <w:bCs/>
                <w:sz w:val="24"/>
                <w:szCs w:val="24"/>
              </w:rPr>
              <w:t>国网浙江省电力有限公司宁波供电公司</w:t>
            </w:r>
          </w:p>
          <w:p w14:paraId="118EEC6D" w14:textId="173AF72B" w:rsidR="00E22BD5" w:rsidRPr="00E22BD5" w:rsidRDefault="00E22BD5" w:rsidP="00E22BD5">
            <w:pPr>
              <w:spacing w:line="440" w:lineRule="exact"/>
              <w:jc w:val="left"/>
              <w:rPr>
                <w:rFonts w:eastAsia="仿宋"/>
                <w:bCs/>
                <w:sz w:val="24"/>
                <w:szCs w:val="24"/>
              </w:rPr>
            </w:pPr>
            <w:r>
              <w:rPr>
                <w:rFonts w:eastAsia="仿宋_GB2312" w:hint="eastAsia"/>
                <w:bCs/>
                <w:sz w:val="24"/>
                <w:szCs w:val="24"/>
              </w:rPr>
              <w:t>9</w:t>
            </w:r>
            <w:r>
              <w:rPr>
                <w:rFonts w:eastAsia="仿宋_GB2312"/>
                <w:bCs/>
                <w:sz w:val="24"/>
                <w:szCs w:val="24"/>
              </w:rPr>
              <w:t>.</w:t>
            </w:r>
            <w:r w:rsidR="004F7A7E" w:rsidRPr="00E22BD5">
              <w:rPr>
                <w:rFonts w:eastAsia="仿宋_GB2312" w:hint="eastAsia"/>
                <w:bCs/>
                <w:sz w:val="24"/>
                <w:szCs w:val="24"/>
              </w:rPr>
              <w:t>长沙天恒测控技术有限公司</w:t>
            </w:r>
          </w:p>
        </w:tc>
      </w:tr>
      <w:tr w:rsidR="008600E5" w14:paraId="10A839EF" w14:textId="77777777" w:rsidTr="00A11415">
        <w:trPr>
          <w:trHeight w:val="692"/>
        </w:trPr>
        <w:tc>
          <w:tcPr>
            <w:tcW w:w="2269" w:type="dxa"/>
            <w:vAlign w:val="center"/>
          </w:tcPr>
          <w:p w14:paraId="253A1D84" w14:textId="77777777" w:rsidR="008600E5" w:rsidRPr="000956EF" w:rsidRDefault="008600E5" w:rsidP="000956EF">
            <w:pPr>
              <w:spacing w:line="440" w:lineRule="exact"/>
              <w:jc w:val="center"/>
              <w:rPr>
                <w:rFonts w:eastAsia="仿宋"/>
                <w:bCs/>
                <w:sz w:val="28"/>
                <w:szCs w:val="28"/>
              </w:rPr>
            </w:pPr>
            <w:r w:rsidRPr="000956EF">
              <w:rPr>
                <w:rFonts w:eastAsia="仿宋"/>
                <w:bCs/>
                <w:sz w:val="28"/>
                <w:szCs w:val="28"/>
              </w:rPr>
              <w:lastRenderedPageBreak/>
              <w:t>提名单位</w:t>
            </w:r>
          </w:p>
        </w:tc>
        <w:tc>
          <w:tcPr>
            <w:tcW w:w="6237" w:type="dxa"/>
            <w:vAlign w:val="center"/>
          </w:tcPr>
          <w:p w14:paraId="418B1B6F" w14:textId="448097F5" w:rsidR="008600E5" w:rsidRPr="00170ADA" w:rsidRDefault="00170ADA" w:rsidP="00170ADA">
            <w:pPr>
              <w:spacing w:line="440" w:lineRule="exact"/>
              <w:jc w:val="left"/>
              <w:rPr>
                <w:rStyle w:val="title1"/>
                <w:b w:val="0"/>
              </w:rPr>
            </w:pPr>
            <w:r w:rsidRPr="00170ADA">
              <w:rPr>
                <w:rFonts w:eastAsia="仿宋_GB2312" w:hint="eastAsia"/>
                <w:sz w:val="24"/>
                <w:szCs w:val="24"/>
              </w:rPr>
              <w:t>浙江省电力学会</w:t>
            </w:r>
          </w:p>
        </w:tc>
      </w:tr>
      <w:tr w:rsidR="008600E5" w14:paraId="193D74C9" w14:textId="77777777" w:rsidTr="00A11415">
        <w:trPr>
          <w:trHeight w:val="3683"/>
        </w:trPr>
        <w:tc>
          <w:tcPr>
            <w:tcW w:w="2269" w:type="dxa"/>
            <w:vAlign w:val="center"/>
          </w:tcPr>
          <w:p w14:paraId="20C339AD" w14:textId="77777777" w:rsidR="008600E5" w:rsidRPr="000956EF" w:rsidRDefault="008600E5" w:rsidP="000956EF">
            <w:pPr>
              <w:spacing w:line="440" w:lineRule="exact"/>
              <w:jc w:val="center"/>
              <w:rPr>
                <w:rFonts w:eastAsia="仿宋"/>
                <w:bCs/>
                <w:sz w:val="28"/>
                <w:szCs w:val="28"/>
              </w:rPr>
            </w:pPr>
            <w:r w:rsidRPr="000956EF">
              <w:rPr>
                <w:rFonts w:eastAsia="仿宋"/>
                <w:bCs/>
                <w:sz w:val="28"/>
                <w:szCs w:val="28"/>
              </w:rPr>
              <w:t>提名意见</w:t>
            </w:r>
          </w:p>
        </w:tc>
        <w:tc>
          <w:tcPr>
            <w:tcW w:w="6237" w:type="dxa"/>
            <w:vAlign w:val="center"/>
          </w:tcPr>
          <w:p w14:paraId="5D5EF4D3" w14:textId="77777777" w:rsidR="00F67709" w:rsidRDefault="00501467" w:rsidP="00F67709">
            <w:pPr>
              <w:spacing w:line="440" w:lineRule="exact"/>
              <w:ind w:firstLineChars="200" w:firstLine="480"/>
              <w:rPr>
                <w:rFonts w:eastAsia="仿宋_GB2312"/>
                <w:sz w:val="24"/>
                <w:szCs w:val="24"/>
              </w:rPr>
            </w:pPr>
            <w:r w:rsidRPr="00501467">
              <w:rPr>
                <w:rFonts w:eastAsia="仿宋_GB2312" w:hint="eastAsia"/>
                <w:sz w:val="24"/>
                <w:szCs w:val="24"/>
              </w:rPr>
              <w:t>该项目面向国家“双碳”战略目标，瞄准</w:t>
            </w:r>
            <w:r>
              <w:rPr>
                <w:rFonts w:eastAsia="仿宋_GB2312" w:hint="eastAsia"/>
                <w:sz w:val="24"/>
                <w:szCs w:val="24"/>
              </w:rPr>
              <w:t>电动汽车</w:t>
            </w:r>
            <w:r w:rsidRPr="00501467">
              <w:rPr>
                <w:rFonts w:eastAsia="仿宋_GB2312" w:hint="eastAsia"/>
                <w:sz w:val="24"/>
                <w:szCs w:val="24"/>
              </w:rPr>
              <w:t>充电网络协同规划、精准计量与智能运维面临的</w:t>
            </w:r>
            <w:r w:rsidR="006A5DF9">
              <w:rPr>
                <w:rFonts w:eastAsia="仿宋_GB2312" w:hint="eastAsia"/>
                <w:sz w:val="24"/>
                <w:szCs w:val="24"/>
              </w:rPr>
              <w:t>关键技术</w:t>
            </w:r>
            <w:r w:rsidRPr="00501467">
              <w:rPr>
                <w:rFonts w:eastAsia="仿宋_GB2312" w:hint="eastAsia"/>
                <w:sz w:val="24"/>
                <w:szCs w:val="24"/>
              </w:rPr>
              <w:t>难题，通过产学研用团队历经多年协同攻关，提出了大规模电动汽车充电需求精准预测方法，解决了多类型充电设施与分布式电源的协同规划难题，研制了大电流宽量程直接接入式直流电能表、充电设施计量虚负荷检测设备，攻克了电动汽车充电设施计量在线检测关键技术，研发了充电设施计量在线监测平台，形成了一批具有自主知识产权的学术和技术成果。</w:t>
            </w:r>
          </w:p>
          <w:p w14:paraId="3C9B5E45" w14:textId="77777777" w:rsidR="00F67709" w:rsidRDefault="00F67709" w:rsidP="00F67709">
            <w:pPr>
              <w:spacing w:line="440" w:lineRule="exact"/>
              <w:ind w:firstLineChars="200" w:firstLine="480"/>
              <w:rPr>
                <w:rFonts w:eastAsia="仿宋_GB2312"/>
                <w:sz w:val="24"/>
                <w:szCs w:val="24"/>
              </w:rPr>
            </w:pPr>
            <w:r w:rsidRPr="00F67709">
              <w:rPr>
                <w:rFonts w:eastAsia="仿宋_GB2312" w:hint="eastAsia"/>
                <w:sz w:val="24"/>
                <w:szCs w:val="24"/>
              </w:rPr>
              <w:t>成果已在全国多省检测机构、生产企业和供电公司推广应用，取得了显著的经济和社会效益，确保了充电设施计量的准确，维护了计量的公平与公正，引领了电工仪器仪表行业的技术发展。</w:t>
            </w:r>
          </w:p>
          <w:p w14:paraId="7C886FFF" w14:textId="506B39F5" w:rsidR="008600E5" w:rsidRPr="00F67709" w:rsidRDefault="00501467" w:rsidP="00F67709">
            <w:pPr>
              <w:spacing w:line="440" w:lineRule="exact"/>
              <w:ind w:firstLineChars="200" w:firstLine="480"/>
              <w:rPr>
                <w:rStyle w:val="title1"/>
                <w:rFonts w:eastAsia="仿宋_GB2312"/>
                <w:b w:val="0"/>
                <w:bCs w:val="0"/>
                <w:color w:val="auto"/>
              </w:rPr>
            </w:pPr>
            <w:r w:rsidRPr="00501467">
              <w:rPr>
                <w:rFonts w:eastAsia="仿宋_GB2312" w:hint="eastAsia"/>
                <w:sz w:val="24"/>
                <w:szCs w:val="24"/>
              </w:rPr>
              <w:t>同意推荐该项目为浙江省科技进步一等奖。</w:t>
            </w:r>
          </w:p>
        </w:tc>
      </w:tr>
    </w:tbl>
    <w:p w14:paraId="65B61344" w14:textId="77777777" w:rsidR="008600E5" w:rsidRDefault="008600E5" w:rsidP="008600E5">
      <w:pPr>
        <w:adjustRightInd w:val="0"/>
        <w:snapToGrid w:val="0"/>
        <w:spacing w:line="560" w:lineRule="exact"/>
        <w:rPr>
          <w:rFonts w:eastAsia="仿宋_GB2312"/>
          <w:sz w:val="32"/>
          <w:szCs w:val="32"/>
        </w:rPr>
      </w:pPr>
    </w:p>
    <w:p w14:paraId="6B41AF0E" w14:textId="168F494A" w:rsidR="008C69EE" w:rsidRDefault="00946B5F"/>
    <w:p w14:paraId="1006A1BC" w14:textId="3E8C6DA3" w:rsidR="00656932" w:rsidRDefault="00656932">
      <w:pPr>
        <w:widowControl/>
        <w:jc w:val="left"/>
        <w:rPr>
          <w:rFonts w:eastAsia="仿宋_GB2312"/>
          <w:sz w:val="24"/>
          <w:szCs w:val="24"/>
        </w:rPr>
      </w:pPr>
    </w:p>
    <w:sectPr w:rsidR="006569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169EE" w14:textId="77777777" w:rsidR="00946B5F" w:rsidRDefault="00946B5F" w:rsidP="00E22BD5">
      <w:r>
        <w:separator/>
      </w:r>
    </w:p>
  </w:endnote>
  <w:endnote w:type="continuationSeparator" w:id="0">
    <w:p w14:paraId="4791071C" w14:textId="77777777" w:rsidR="00946B5F" w:rsidRDefault="00946B5F" w:rsidP="00E2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69EA8" w14:textId="77777777" w:rsidR="00946B5F" w:rsidRDefault="00946B5F" w:rsidP="00E22BD5">
      <w:r>
        <w:separator/>
      </w:r>
    </w:p>
  </w:footnote>
  <w:footnote w:type="continuationSeparator" w:id="0">
    <w:p w14:paraId="74E0EAB7" w14:textId="77777777" w:rsidR="00946B5F" w:rsidRDefault="00946B5F" w:rsidP="00E22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42"/>
    <w:rsid w:val="00022A68"/>
    <w:rsid w:val="000956EF"/>
    <w:rsid w:val="00153CD5"/>
    <w:rsid w:val="00170ADA"/>
    <w:rsid w:val="001D1E05"/>
    <w:rsid w:val="002B07D4"/>
    <w:rsid w:val="004F7A7E"/>
    <w:rsid w:val="00501467"/>
    <w:rsid w:val="00656932"/>
    <w:rsid w:val="006A5DF9"/>
    <w:rsid w:val="006C2717"/>
    <w:rsid w:val="007D09A7"/>
    <w:rsid w:val="008600E5"/>
    <w:rsid w:val="00863257"/>
    <w:rsid w:val="0091524C"/>
    <w:rsid w:val="00946B5F"/>
    <w:rsid w:val="00992E00"/>
    <w:rsid w:val="009E7E5E"/>
    <w:rsid w:val="00A31704"/>
    <w:rsid w:val="00BC6E72"/>
    <w:rsid w:val="00CE4ABE"/>
    <w:rsid w:val="00DC2BDB"/>
    <w:rsid w:val="00DD694E"/>
    <w:rsid w:val="00DF1C44"/>
    <w:rsid w:val="00E16513"/>
    <w:rsid w:val="00E22BD5"/>
    <w:rsid w:val="00E328B6"/>
    <w:rsid w:val="00E57342"/>
    <w:rsid w:val="00EC2BF5"/>
    <w:rsid w:val="00F51609"/>
    <w:rsid w:val="00F516BE"/>
    <w:rsid w:val="00F67709"/>
    <w:rsid w:val="00FD047C"/>
    <w:rsid w:val="00FD7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A20D9"/>
  <w15:chartTrackingRefBased/>
  <w15:docId w15:val="{712491B3-9F9C-4C15-BD57-28260044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0E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1">
    <w:name w:val="title1"/>
    <w:qFormat/>
    <w:rsid w:val="008600E5"/>
    <w:rPr>
      <w:b/>
      <w:bCs/>
      <w:color w:val="999900"/>
      <w:sz w:val="24"/>
      <w:szCs w:val="24"/>
    </w:rPr>
  </w:style>
  <w:style w:type="paragraph" w:styleId="a3">
    <w:name w:val="header"/>
    <w:basedOn w:val="a"/>
    <w:link w:val="a4"/>
    <w:uiPriority w:val="99"/>
    <w:unhideWhenUsed/>
    <w:rsid w:val="00E22BD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22BD5"/>
    <w:rPr>
      <w:rFonts w:ascii="Times New Roman" w:eastAsia="宋体" w:hAnsi="Times New Roman" w:cs="Times New Roman"/>
      <w:sz w:val="18"/>
      <w:szCs w:val="18"/>
    </w:rPr>
  </w:style>
  <w:style w:type="paragraph" w:styleId="a5">
    <w:name w:val="footer"/>
    <w:basedOn w:val="a"/>
    <w:link w:val="a6"/>
    <w:uiPriority w:val="99"/>
    <w:unhideWhenUsed/>
    <w:rsid w:val="00E22BD5"/>
    <w:pPr>
      <w:tabs>
        <w:tab w:val="center" w:pos="4153"/>
        <w:tab w:val="right" w:pos="8306"/>
      </w:tabs>
      <w:snapToGrid w:val="0"/>
      <w:jc w:val="left"/>
    </w:pPr>
    <w:rPr>
      <w:sz w:val="18"/>
      <w:szCs w:val="18"/>
    </w:rPr>
  </w:style>
  <w:style w:type="character" w:customStyle="1" w:styleId="a6">
    <w:name w:val="页脚 字符"/>
    <w:basedOn w:val="a0"/>
    <w:link w:val="a5"/>
    <w:uiPriority w:val="99"/>
    <w:rsid w:val="00E22BD5"/>
    <w:rPr>
      <w:rFonts w:ascii="Times New Roman" w:eastAsia="宋体" w:hAnsi="Times New Roman" w:cs="Times New Roman"/>
      <w:sz w:val="18"/>
      <w:szCs w:val="18"/>
    </w:rPr>
  </w:style>
  <w:style w:type="character" w:styleId="a7">
    <w:name w:val="annotation reference"/>
    <w:basedOn w:val="a0"/>
    <w:uiPriority w:val="99"/>
    <w:semiHidden/>
    <w:unhideWhenUsed/>
    <w:rsid w:val="00FD73EF"/>
    <w:rPr>
      <w:sz w:val="21"/>
      <w:szCs w:val="21"/>
    </w:rPr>
  </w:style>
  <w:style w:type="paragraph" w:styleId="a8">
    <w:name w:val="annotation text"/>
    <w:basedOn w:val="a"/>
    <w:link w:val="a9"/>
    <w:uiPriority w:val="99"/>
    <w:semiHidden/>
    <w:unhideWhenUsed/>
    <w:rsid w:val="00FD73EF"/>
    <w:pPr>
      <w:jc w:val="left"/>
    </w:pPr>
  </w:style>
  <w:style w:type="character" w:customStyle="1" w:styleId="a9">
    <w:name w:val="批注文字 字符"/>
    <w:basedOn w:val="a0"/>
    <w:link w:val="a8"/>
    <w:uiPriority w:val="99"/>
    <w:semiHidden/>
    <w:rsid w:val="00FD73EF"/>
    <w:rPr>
      <w:rFonts w:ascii="Times New Roman" w:eastAsia="宋体" w:hAnsi="Times New Roman" w:cs="Times New Roman"/>
      <w:szCs w:val="20"/>
    </w:rPr>
  </w:style>
  <w:style w:type="paragraph" w:styleId="aa">
    <w:name w:val="annotation subject"/>
    <w:basedOn w:val="a8"/>
    <w:next w:val="a8"/>
    <w:link w:val="ab"/>
    <w:uiPriority w:val="99"/>
    <w:semiHidden/>
    <w:unhideWhenUsed/>
    <w:rsid w:val="00FD73EF"/>
    <w:rPr>
      <w:b/>
      <w:bCs/>
    </w:rPr>
  </w:style>
  <w:style w:type="character" w:customStyle="1" w:styleId="ab">
    <w:name w:val="批注主题 字符"/>
    <w:basedOn w:val="a9"/>
    <w:link w:val="aa"/>
    <w:uiPriority w:val="99"/>
    <w:semiHidden/>
    <w:rsid w:val="00FD73EF"/>
    <w:rPr>
      <w:rFonts w:ascii="Times New Roman" w:eastAsia="宋体" w:hAnsi="Times New Roman" w:cs="Times New Roman"/>
      <w:b/>
      <w:bCs/>
      <w:szCs w:val="20"/>
    </w:rPr>
  </w:style>
  <w:style w:type="paragraph" w:styleId="ac">
    <w:name w:val="List Paragraph"/>
    <w:basedOn w:val="a"/>
    <w:uiPriority w:val="34"/>
    <w:qFormat/>
    <w:rsid w:val="00BC6E72"/>
    <w:pPr>
      <w:ind w:firstLineChars="200" w:firstLine="420"/>
    </w:pPr>
  </w:style>
  <w:style w:type="table" w:styleId="ad">
    <w:name w:val="Table Grid"/>
    <w:basedOn w:val="a1"/>
    <w:uiPriority w:val="39"/>
    <w:rsid w:val="00BC6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wei</dc:creator>
  <cp:keywords/>
  <dc:description/>
  <cp:lastModifiedBy>liu wei</cp:lastModifiedBy>
  <cp:revision>9</cp:revision>
  <dcterms:created xsi:type="dcterms:W3CDTF">2022-02-08T06:35:00Z</dcterms:created>
  <dcterms:modified xsi:type="dcterms:W3CDTF">2022-02-10T02:21:00Z</dcterms:modified>
</cp:coreProperties>
</file>